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VO-ID211780 (Brandenburg) — Allgemeines</w:t>
      </w:r>
    </w:p>
    <w:p>
      <w:r>
        <w:rPr>
          <w:color w:val="555555"/>
          <w:sz w:val="18"/>
        </w:rPr>
        <w:t xml:space="preserve">Anordnung über die Touristik mit Reit- und Zugtieren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jeder Touristikstation müssen stets in der Ersten Hilfe ausgebildete Werktätige erreichbar und Rettungsmittel (Verbandkasten III, Krankentrage nach Standard [TGL) 9320 - Krankentragen - mit 3 Decken, harter Unterlage und Sandsäcken für die Lagerung des Verletzten und den Transport von Wirbelsäulenverletzten) vorhanden sein.</w:t>
      </w:r>
    </w:p>
    <w:p>
      <w:r>
        <w:t xml:space="preserve">(2) Alle Unfälle in der Touristik mit Reit- und Zugtieren sind in einem Unfalltagebuch zu erfassen (Name des Verletzten, Ort, Kurzbeschreibung des Unfalls mit Datum, Uhrzeit, Namen der Zeugen und eingeleiteten Hilfemaßnahmen).</w:t>
      </w:r>
    </w:p>
    <w:p>
      <w:r>
        <w:t xml:space="preserve">(3) Beim Führen oder Festhalten von Reit- und Zugtieren dürfen Zügel, Stricke oder Ketten nicht um die Hand gewickelt oder am Körper befestigt werden. Zum Führen, Reiten, Fahren und Arbeiten mit Reit- und Zugtieren ist ein Zaum zu benutzen.</w:t>
      </w:r>
    </w:p>
    <w:p>
      <w:r>
        <w:t xml:space="preserve">(4) Die Grundfläche der Reitbahn muß mit einer mindestens 10 cm dicken Schicht aus Sand, Sägespänen oder einem anderen weichen staubfreien Material aufgefüllt sein.</w:t>
      </w:r>
    </w:p>
    <w:p>
      <w:r>
        <w:t xml:space="preserve">(5) Das Reaktionsvermögen der Reiter und Fahrzeugführer darf vor und während des Reitens bzw. Fahrens nicht durch Übermüdung, Krankheit, Anreiz- oder Genußmittel (z. B. Medikamente, Alkohol oder andere Mittel, welche die Reaktion herabsetzen) beeinträchtigt sein.</w:t>
      </w:r>
    </w:p>
    <w:p>
      <w:r>
        <w:rPr>
          <w:color w:val="555555"/>
          <w:sz w:val="17"/>
        </w:rPr>
        <w:t xml:space="preserve">Zitiervorschlag: § 3 VO-ID211780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