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VO-ID211757 (Brandenburg) — Inkrafttreten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13. März 1993</w:t>
      </w:r>
    </w:p>
    <w:p>
      <w:r>
        <w:t xml:space="preserve">Der Minister der Justiz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9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