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VO-ID211755 (Brandenburg) — Inkrafttreten/Außerkrafttreten</w:t>
      </w:r>
    </w:p>
    <w:p>
      <w:r>
        <w:rPr>
          <w:color w:val="555555"/>
          <w:sz w:val="18"/>
        </w:rPr>
        <w:t xml:space="preserve">Verordnung über die Erhebung jagdstatistischer Daten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Diese Verordnung tritt am Tage nach ihrer Verkündung in Kraft. Gleichzeitig tritt Anlage 2 der Verordnung zur Durchführung des Brandenburgischen Landesjagdgesetzes vom 27. März 1992 (GVBl. II S. 121) außer Kraft.</w:t>
      </w:r>
    </w:p>
    <w:p>
      <w:r>
        <w:t xml:space="preserve">Potsdam, den 1. April 1994</w:t>
      </w:r>
    </w:p>
    <w:p>
      <w:r>
        <w:t xml:space="preserve">Der Minister für Ernährung,</w:t>
      </w:r>
    </w:p>
    <w:p>
      <w:r>
        <w:t xml:space="preserve">Landwirtschaft und Forsten</w:t>
      </w:r>
    </w:p>
    <w:p>
      <w:r>
        <w:t xml:space="preserve">Edwin Zimmermann</w:t>
      </w:r>
    </w:p>
    <w:p>
      <w:r>
        <w:t xml:space="preserve">Anm.: Anlagen wurden nicht aufgenommen!</w:t>
      </w:r>
    </w:p>
    <w:p>
      <w:r>
        <w:rPr>
          <w:color w:val="555555"/>
          <w:sz w:val="17"/>
        </w:rPr>
        <w:t xml:space="preserve">Zitiervorschlag: § 8 VO-ID211755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https://recht.nulegal.eu/gesetze/VO-ID211755/8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