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VO-ID211671 (Brandenburg)</w:t>
      </w:r>
    </w:p>
    <w:p>
      <w:r>
        <w:rPr>
          <w:color w:val="555555"/>
          <w:sz w:val="18"/>
        </w:rPr>
        <w:t xml:space="preserve">Zweite Verordnung über die Aufhebung von Wasserschutzgebieten für Wasserwerke im Landkreis Havelland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Folgende, auf der Grundlage des Landeskulturgesetzes vom 14. Mai 1970 (GBl. I Nr. 12 S. 67), des Wassergesetzes vom 17. April 1963 (GBl. I Nr. 5 S. 77) und der Verordnung über die Festlegung von Schutzgebieten für die Wasserentnahme aus dem Grund- und Oberflächenwasser zur Trinkwassergewinnung vom 11. Juli 1974 (GBl. I Nr. 37 S. 349) festgesetzte Wasserschutzgebiete werden hiermit aufgehoben:</w:t>
      </w:r>
    </w:p>
    <w:p>
      <w:r>
        <w:t xml:space="preserve">die mit Beschluss Nr. 0057 vom 22. Juli 1976 des Kreistages Nauen festgesetzten Wasserschutzgebiete für die Wasserwerke Buchow-Karpzow, Fliederhorst (Friesack) und Wustermark,</w:t>
      </w:r>
    </w:p>
    <w:p>
      <w:r>
        <w:t xml:space="preserve">die mit Beschluss Nr. 0055 vom 7. Mai 1981 des Kreistages Nauen festgesetzten Wasserschutzgebiete für die Wasserwerke Wagenitz, Friesacker Zootzen, Klessener Zootzen und Gutenpaaren.</w:t>
      </w:r>
    </w:p>
    <w:p>
      <w:r>
        <w:rPr>
          <w:color w:val="555555"/>
          <w:sz w:val="17"/>
        </w:rPr>
        <w:t xml:space="preserve">Zitiervorschlag: § 1 VO-ID211671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https://recht.nulegal.eu/gesetze/VO-ID211671/1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