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VO-ID211645 (Brandenburg)</w:t>
      </w:r>
    </w:p>
    <w:p>
      <w:r>
        <w:rPr>
          <w:color w:val="555555"/>
          <w:sz w:val="18"/>
        </w:rPr>
        <w:t xml:space="preserve">Verordnung über die Zuständigkeit zur Erteilung einer Genehmigung nach § 121a des Fünften Buches Sozialgesetzbuch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Zuständigkeit für die Erteilung einer</w:t>
      </w:r>
    </w:p>
    <w:p>
      <w:r>
        <w:t xml:space="preserve">Genehmigung nach § 121a Abs. 1 bis 3 des Fünften Buches</w:t>
      </w:r>
    </w:p>
    <w:p>
      <w:r>
        <w:t xml:space="preserve">Sozialgesetzbuch wird der Landesärztekammer Brandenburg übertragen.</w:t>
      </w:r>
    </w:p>
    <w:p>
      <w:r>
        <w:t xml:space="preserve">(2) Zur Kostendeckung erhebt die Landesärztekammer</w:t>
      </w:r>
    </w:p>
    <w:p>
      <w:r>
        <w:t xml:space="preserve">Brandenburg Gebühren nach Maßgabe ihrer Gebührenordnung.</w:t>
      </w:r>
    </w:p>
    <w:p>
      <w:r>
        <w:rPr>
          <w:color w:val="555555"/>
          <w:sz w:val="17"/>
        </w:rPr>
        <w:t xml:space="preserve">Zitiervorschlag: § 1 VO-ID211645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