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VO-ID211623 (Brandenburg)</w:t>
      </w:r>
    </w:p>
    <w:p>
      <w:r>
        <w:rPr>
          <w:color w:val="555555"/>
          <w:sz w:val="18"/>
        </w:rPr>
        <w:t xml:space="preserve">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</w:t>
      </w:r>
    </w:p>
    <w:p>
      <w:r>
        <w:t xml:space="preserve">Mai 1970 (GBl. I Nr. 12 S. 67), des Wassergesetzes vom 17. April 1963</w:t>
      </w:r>
    </w:p>
    <w:p>
      <w:r>
        <w:t xml:space="preserve">(GBl. I Nr. 5 S. 77) und der Verordnung über die Festlegung von</w:t>
      </w:r>
    </w:p>
    <w:p>
      <w:r>
        <w:t xml:space="preserve">Schutzgebieten für die Wasserentnahme aus dem Grund- und</w:t>
      </w:r>
    </w:p>
    <w:p>
      <w:r>
        <w:t xml:space="preserve">Oberflächenwasser zur Trinkwassergewinnung vom 11. Juli 1974 (GBl. I Nr.</w:t>
      </w:r>
    </w:p>
    <w:p>
      <w:r>
        <w:t xml:space="preserve">37 S. 349) festgesetzte Wasserschutzgebiete werden hiermit aufgehoben:</w:t>
      </w:r>
    </w:p>
    <w:p>
      <w:r>
        <w:t xml:space="preserve">die mit Beschluß vom 6. Juli 1970 des Rates des Kreises Pritzwalk</w:t>
      </w:r>
    </w:p>
    <w:p>
      <w:r>
        <w:t xml:space="preserve">festgesetzten Wasserschutzgebiete für die Wasserwerke Falkenhagen und</w:t>
      </w:r>
    </w:p>
    <w:p>
      <w:r>
        <w:t xml:space="preserve">Gerdshagen,</w:t>
      </w:r>
    </w:p>
    <w:p>
      <w:r>
        <w:t xml:space="preserve">das mit Beschluß Nr. 0068-12/76 vom 31. März 1976 des</w:t>
      </w:r>
    </w:p>
    <w:p>
      <w:r>
        <w:t xml:space="preserve">Kreistages Pritzwalk festgesetzte Wasserschutzgebiet für das Wasserwerk</w:t>
      </w:r>
    </w:p>
    <w:p>
      <w:r>
        <w:t xml:space="preserve">Alt Krüssow,</w:t>
      </w:r>
    </w:p>
    <w:p>
      <w:r>
        <w:t xml:space="preserve">die mit Beschluß Nr. 77-15/85 vom 26. November 1981 des Kreistages</w:t>
      </w:r>
    </w:p>
    <w:p>
      <w:r>
        <w:t xml:space="preserve">Perleberg festgesetzten Wasserschutzgebiete für die Wasserwerke Groß</w:t>
      </w:r>
    </w:p>
    <w:p>
      <w:r>
        <w:t xml:space="preserve">Gottschow, Sigrön und Viesecke/ Klein Welle,</w:t>
      </w:r>
    </w:p>
    <w:p>
      <w:r>
        <w:t xml:space="preserve">das mit Beschluß Nr. 0017-19/82 vom 14. Juli 1982 des Kreistages</w:t>
      </w:r>
    </w:p>
    <w:p>
      <w:r>
        <w:t xml:space="preserve">Pritzwalk festgesetzte Wasserschutzgebiet für das Wasserwerk Groß</w:t>
      </w:r>
    </w:p>
    <w:p>
      <w:r>
        <w:t xml:space="preserve">Langerwisch,</w:t>
      </w:r>
    </w:p>
    <w:p>
      <w:r>
        <w:t xml:space="preserve">das mit Beschluß Nr. 034-7/85 vom 18. April 1985 des Kreistages</w:t>
      </w:r>
    </w:p>
    <w:p>
      <w:r>
        <w:t xml:space="preserve">Pritzwalk festgesetzte Wasserschutzgebiet für das Wasserwerk Heidelberg,</w:t>
      </w:r>
    </w:p>
    <w:p>
      <w:r>
        <w:t xml:space="preserve">die mit Beschluß Nr. 63-15/86 vom 16. Oktober 1986 des Kreistages</w:t>
      </w:r>
    </w:p>
    <w:p>
      <w:r>
        <w:t xml:space="preserve">Perleberg festgesetzten Wasserschutzgebiete für die Wasserwerke Kreuzburg,</w:t>
      </w:r>
    </w:p>
    <w:p>
      <w:r>
        <w:t xml:space="preserve">Lübzow, Rohlsdorf und Uenze.</w:t>
      </w:r>
    </w:p>
    <w:p>
      <w:r>
        <w:rPr>
          <w:color w:val="555555"/>
          <w:sz w:val="17"/>
        </w:rPr>
        <w:t xml:space="preserve">Zitiervorschlag: § 1 VO-ID211623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