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VO-ID211539 (Brandenburg) — Verzeichnis der zur Teilnahme an der Befragung berechtigten Personen; Einspruch und Beschwerde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Befragungsbehörde erstellt aus dem Melderegister ein</w:t>
      </w:r>
    </w:p>
    <w:p>
      <w:r>
        <w:t xml:space="preserve">Verzeichnis der zur Teilnahme an der Befragung berechtigten Personen.</w:t>
      </w:r>
    </w:p>
    <w:p>
      <w:r>
        <w:t xml:space="preserve">(2) Alle Bürger haben das Recht, in der zweiten Woche vor dem letzten</w:t>
      </w:r>
    </w:p>
    <w:p>
      <w:r>
        <w:t xml:space="preserve">Tag der Durchführung der Befragung die Richtigkeit ihrer im Verzeichnis</w:t>
      </w:r>
    </w:p>
    <w:p>
      <w:r>
        <w:t xml:space="preserve">der zur Teilnahme an der Befragung berechtigten Personen eingetragenen</w:t>
      </w:r>
    </w:p>
    <w:p>
      <w:r>
        <w:t xml:space="preserve">personenbezogenen Daten zu überprüfen sowie das Verzeichnis der zur</w:t>
      </w:r>
    </w:p>
    <w:p>
      <w:r>
        <w:t xml:space="preserve">Teilnahme an der Befragung berechtigten Personen einzusehen, sofern sie ein</w:t>
      </w:r>
    </w:p>
    <w:p>
      <w:r>
        <w:t xml:space="preserve">berechtigtes Interesse geltend machen.</w:t>
      </w:r>
    </w:p>
    <w:p>
      <w:r>
        <w:t xml:space="preserve">(3) Alle Bürger haben das Recht, innerhalb der Frist zur Einsichtnahme</w:t>
      </w:r>
    </w:p>
    <w:p>
      <w:r>
        <w:t xml:space="preserve">einen Antrag auf Berichtigung fehlerhafter Eintragungen im Verzeichnis der zur</w:t>
      </w:r>
    </w:p>
    <w:p>
      <w:r>
        <w:t xml:space="preserve">Teilnahme an der Befragung berechtigten Personen zu stellen (Einspruch gegen</w:t>
      </w:r>
    </w:p>
    <w:p>
      <w:r>
        <w:t xml:space="preserve">das Verzeichnis der zur Teilnahme an der Befragung berechtigten Personen). Der</w:t>
      </w:r>
    </w:p>
    <w:p>
      <w:r>
        <w:t xml:space="preserve">Einspruch ist schriftlich oder zur Niederschrift bei der Befragungsbehörde</w:t>
      </w:r>
    </w:p>
    <w:p>
      <w:r>
        <w:t xml:space="preserve">einzulegen.</w:t>
      </w:r>
    </w:p>
    <w:p>
      <w:r>
        <w:t xml:space="preserve">(4) Die Befragungsbehörde hat unverzüglich über den Einspruch</w:t>
      </w:r>
    </w:p>
    <w:p>
      <w:r>
        <w:t xml:space="preserve">zu entscheiden. Die Entscheidung ist dem Einspruchsführer und dem</w:t>
      </w:r>
    </w:p>
    <w:p>
      <w:r>
        <w:t xml:space="preserve">Betroffenen unter Hinweis auf den zulässigen Rechtsbehelf</w:t>
      </w:r>
    </w:p>
    <w:p>
      <w:r>
        <w:t xml:space="preserve">unverzüglich zuzustellen.</w:t>
      </w:r>
    </w:p>
    <w:p>
      <w:r>
        <w:t xml:space="preserve">(5) Gegen die Entscheidung der Befragungsbehörde kann innerhalb von</w:t>
      </w:r>
    </w:p>
    <w:p>
      <w:r>
        <w:t xml:space="preserve">zwei Tagen nach Zustellung Beschwerde beim Ministerium des Innern eingelegt</w:t>
      </w:r>
    </w:p>
    <w:p>
      <w:r>
        <w:t xml:space="preserve">werden. Die Beschwerde ist schriftlich oder zur Niederschrift bei der</w:t>
      </w:r>
    </w:p>
    <w:p>
      <w:r>
        <w:t xml:space="preserve">Befragungsbehörde einzulegen.</w:t>
      </w:r>
    </w:p>
    <w:p>
      <w:r>
        <w:rPr>
          <w:color w:val="555555"/>
          <w:sz w:val="17"/>
        </w:rPr>
        <w:t xml:space="preserve">Zitiervorschlag: § 9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