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VO-ID211539 (Brandenburg) — Mitwirkung des Amtes; Befragungsbehörde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Amt Welzow ist zur Mitwirkung bei der Vorbereitung und</w:t>
      </w:r>
    </w:p>
    <w:p>
      <w:r>
        <w:t xml:space="preserve">Durchführung der Befragung verpflichtet.</w:t>
      </w:r>
    </w:p>
    <w:p>
      <w:r>
        <w:t xml:space="preserve">(2) Befragungsbehörde ist der Amtsdirektor des Amtes Welzow.</w:t>
      </w:r>
    </w:p>
    <w:p>
      <w:r>
        <w:rPr>
          <w:color w:val="555555"/>
          <w:sz w:val="17"/>
        </w:rPr>
        <w:t xml:space="preserve">Zitiervorschlag: § 5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