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VO-ID211479 (Brandenburg)</w:t>
      </w:r>
    </w:p>
    <w:p>
      <w:r>
        <w:rPr>
          <w:color w:val="555555"/>
          <w:sz w:val="18"/>
        </w:rPr>
        <w:t xml:space="preserve">Verordnung über Zuständigkeiten nach dem Bürgerlichen Gesetzbuch (BGB MG ZV)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Diese Verordnung tritt am Tage nach der Verkündung in Kraft.</w:t>
      </w:r>
    </w:p>
    <w:p>
      <w:r>
        <w:t xml:space="preserve">Potsdam, den 19. September 1992</w:t>
      </w:r>
    </w:p>
    <w:p>
      <w:r>
        <w:t xml:space="preserve">Die Landesregierung des Landes Brandenburg</w:t>
      </w:r>
    </w:p>
    <w:p>
      <w:r>
        <w:t xml:space="preserve">Der Ministerpräsident</w:t>
      </w:r>
    </w:p>
    <w:p>
      <w:r>
        <w:t xml:space="preserve">Dr. Manfred Stolpe</w:t>
      </w:r>
    </w:p>
    <w:p>
      <w:r>
        <w:t xml:space="preserve">Der Minister der Justiz</w:t>
      </w:r>
    </w:p>
    <w:p>
      <w:r>
        <w:t xml:space="preserve">Dr. Hans Otto Bräutigam</w:t>
      </w:r>
    </w:p>
    <w:p>
      <w:r>
        <w:t xml:space="preserve">Der Minister für Ernährung, Landwirtschaft und Forsten</w:t>
      </w:r>
    </w:p>
    <w:p>
      <w:r>
        <w:t xml:space="preserve">Edwin Zimmermann</w:t>
      </w:r>
    </w:p>
    <w:p>
      <w:r>
        <w:rPr>
          <w:color w:val="555555"/>
          <w:sz w:val="17"/>
        </w:rPr>
        <w:t xml:space="preserve">Zitiervorschlag: § 2 VO-ID211479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https://recht.nulegal.eu/gesetze/VO-ID211479/2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