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VO-ID211469 (Brandenburg)</w:t>
      </w:r>
    </w:p>
    <w:p>
      <w:r>
        <w:rPr>
          <w:color w:val="555555"/>
          <w:sz w:val="18"/>
        </w:rPr>
        <w:t xml:space="preserve">Verordnung über die Zuständigkeit für die Überprüfung von Heilpraktikeranwärtern und Heilpraktikeranwärterinnen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 nach ihrer Verkündung in</w:t>
      </w:r>
    </w:p>
    <w:p>
      <w:r>
        <w:t xml:space="preserve">Kraft.</w:t>
      </w:r>
    </w:p>
    <w:p>
      <w:r>
        <w:t xml:space="preserve">Potsdam, den 12. Februar 1992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Die Ministerin für Arbeit Soziales, Gesundheit und</w:t>
      </w:r>
    </w:p>
    <w:p>
      <w:r>
        <w:t xml:space="preserve">Frauen</w:t>
      </w:r>
    </w:p>
    <w:p>
      <w:r>
        <w:t xml:space="preserve">Dr. Regine Hildebrandt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3 VO-ID211469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https://recht.nulegal.eu/gesetze/VO-ID211469/3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