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VO-ID211468 (Brandenburg)</w:t>
      </w:r>
    </w:p>
    <w:p>
      <w:r>
        <w:rPr>
          <w:color w:val="555555"/>
          <w:sz w:val="18"/>
        </w:rPr>
        <w:t xml:space="preserve">Ausführungsverordnung zur Verordnung über die Zuständigkeit und das Verfahren bei der Unabkömmlichstellung (AV UkVO)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Vorschlagsberechtigt nach § 1 Abs. 1 Nr. 2 der Verordnung über die Zuständigkeit und das Verfahren bei der Unabkömmlichstellung sind</w:t>
      </w:r>
    </w:p>
    <w:p>
      <w:r>
        <w:t xml:space="preserve">der Präsident des Landtages und der Präsident des Landesrechnungshofes</w:t>
      </w:r>
    </w:p>
    <w:p>
      <w:r>
        <w:t xml:space="preserve">bei Wehrpflichtigen ihrer Behörden;</w:t>
      </w:r>
    </w:p>
    <w:p>
      <w:r>
        <w:t xml:space="preserve">der Ministerpräsident und die Landesminister</w:t>
      </w:r>
    </w:p>
    <w:p>
      <w:r>
        <w:t xml:space="preserve">bei Wehrpflichtigen ihrer Behörden, der ihrer Dienstaufsicht unterstehenden und der ihnen nachgeordneten Behörden und Einrichtungen des Landes, soweit nicht unter Nr. 3 bis 8 etwas anderes bestimmt ist;</w:t>
      </w:r>
    </w:p>
    <w:p>
      <w:r>
        <w:t xml:space="preserve">die Präsidenten der Bezirksgerichte und der Präsident des Landesarbeitsgerichtes</w:t>
      </w:r>
    </w:p>
    <w:p>
      <w:r>
        <w:t xml:space="preserve">bei Wehrpflichtigen ihrer und ihrer Dienstaufsicht unterstehenden Gerichte;</w:t>
      </w:r>
    </w:p>
    <w:p>
      <w:r>
        <w:t xml:space="preserve">der Generalstaatsanwalt sowie die Leiter der Staatsanwaltschaften bei den Bezirksgerichten</w:t>
      </w:r>
    </w:p>
    <w:p>
      <w:r>
        <w:t xml:space="preserve">bei Wehrpflichtigen ihrer Behörden und der ihnen nachgeordneten Organe der Rechtspflege;</w:t>
      </w:r>
    </w:p>
    <w:p>
      <w:r>
        <w:t xml:space="preserve">die Oberfinanzdirektion</w:t>
      </w:r>
    </w:p>
    <w:p>
      <w:r>
        <w:t xml:space="preserve">bei Wehrpflichtigen ihrer und der ihnen nachgeordneten Behörden und Einrichtungen des Landes;</w:t>
      </w:r>
    </w:p>
    <w:p>
      <w:r>
        <w:t xml:space="preserve">die Universitäten, Hochschulen und Fachhochschulen</w:t>
      </w:r>
    </w:p>
    <w:p>
      <w:r>
        <w:t xml:space="preserve">bei Wehrpflichtigen ihrer Dienststellen, soweit es sich um Dienstkräfte im öffentlichen Dienst des Landes handelt;</w:t>
      </w:r>
    </w:p>
    <w:p>
      <w:r>
        <w:t xml:space="preserve">bei Wehrpflichtigen ihrer sowie der ihnen nachgeordneten Behörden und Einrichtungen des Landes die gemäß § 6 des Gesetzes über die Organisation der Landesverwaltung vom 25. April 1991 (GVBl. Bbg. S. 148) oder danach durch Gesetz oder auf Grund eines Gesetzes eingerichteten Landesoberbehörden;</w:t>
      </w:r>
    </w:p>
    <w:p>
      <w:r>
        <w:t xml:space="preserve">bei Wehrpflichtigen ihrer Behörden die Polizeipräsidien,</w:t>
      </w:r>
    </w:p>
    <w:p>
      <w:r>
        <w:t xml:space="preserve">das Präsidium der Wasserschutzpolizei, die Landesbauämter,</w:t>
      </w:r>
    </w:p>
    <w:p>
      <w:r>
        <w:t xml:space="preserve">die Grundstücks- und Vermögensämter, die Ämter für Arbeitsschutz- und Sicherheitstechnik,</w:t>
      </w:r>
    </w:p>
    <w:p>
      <w:r>
        <w:t xml:space="preserve">die Immissionsschutzämter, die Straßenbauämter und das Autobahnamt</w:t>
      </w:r>
    </w:p>
    <w:p>
      <w:r>
        <w:t xml:space="preserve">als untere Landesbehörden;</w:t>
      </w:r>
    </w:p>
    <w:p>
      <w:r>
        <w:t xml:space="preserve">bei Wehrpflichtigen, die im öffentlichen Dienst einer Gemeinde oder eines Gemeindeverbandes stehen:</w:t>
      </w:r>
    </w:p>
    <w:p>
      <w:r>
        <w:t xml:space="preserve">bei Wehrpflichtigen der Zweckverbände die Rechtsaufsichtsbehörde,</w:t>
      </w:r>
    </w:p>
    <w:p>
      <w:r>
        <w:t xml:space="preserve">im übrigen</w:t>
      </w:r>
    </w:p>
    <w:p>
      <w:r>
        <w:t xml:space="preserve">die Oberbürgermeister der kreisfreien Städte, die Landräte der Landkreise und die Bürgermeister der Gemeinden, denen die Wehrpflichtigen angehören;</w:t>
      </w:r>
    </w:p>
    <w:p>
      <w:r>
        <w:t xml:space="preserve">bei Wehrpflichtigen, die im öffentlichen Dienst einer anderen, der Aufsicht einer Landesbehörde unterstehenden Körperschaft, Anstalt oder Stiftung des öffentlichen Rechts stehen:</w:t>
      </w:r>
    </w:p>
    <w:p>
      <w:r>
        <w:t xml:space="preserve">bei Wehrpflichtigen der Wasser- und Bodenverbände die Aufsichtsbehörde,</w:t>
      </w:r>
    </w:p>
    <w:p>
      <w:r>
        <w:t xml:space="preserve">im übrigen</w:t>
      </w:r>
    </w:p>
    <w:p>
      <w:r>
        <w:t xml:space="preserve">die Körperschaften, Anstalten und Stiftungen des öffentlichen Rechts, denen die Wehrpflichtigen angehören.</w:t>
      </w:r>
    </w:p>
    <w:p>
      <w:r>
        <w:t xml:space="preserve">(2) Abweichend von Absatz 1 Nr.2 sind vorschlagsberechtigt:</w:t>
      </w:r>
    </w:p>
    <w:p>
      <w:r>
        <w:t xml:space="preserve">für die Präsidenten der Bezirksgerichte und den Präsidenten des Landesarbeitsgerichtes sowie die Leiter der Staatsanwaltschaften bei den Bezirksgerichten die Dienstaufsichtsbehörde,</w:t>
      </w:r>
    </w:p>
    <w:p>
      <w:r>
        <w:t xml:space="preserve">für die Leiter der nachgeordneten Behörden und Einrichtungen des Landes sowie für die Rektoren, Direktoren und Kanzler</w:t>
      </w:r>
    </w:p>
    <w:p>
      <w:r>
        <w:t xml:space="preserve">der Universitäten, Hochschulen, Fachhochschulen und anderen Schulen</w:t>
      </w:r>
    </w:p>
    <w:p>
      <w:r>
        <w:t xml:space="preserve">die Dienstaufsichtsbehörde,</w:t>
      </w:r>
    </w:p>
    <w:p>
      <w:r>
        <w:t xml:space="preserve">für die Oberbürgermeister der kreisfreien Städte, die Landräte der Landkreise und für die Bürgermeister der Gemeinden</w:t>
      </w:r>
    </w:p>
    <w:p>
      <w:r>
        <w:t xml:space="preserve">die Rechtsaufsichtsbehörde,</w:t>
      </w:r>
    </w:p>
    <w:p>
      <w:r>
        <w:t xml:space="preserve">für Mitglieder des Vorstandes oder eines sonstigen die Verwaltungsgeschäfte führenden Organs im öffentlichen Dienst einer der Aufsicht einer Landesbehörde unterstehenden Körperschaft, Anstalt oder Stiftung des öffentlichen Rechts</w:t>
      </w:r>
    </w:p>
    <w:p>
      <w:r>
        <w:t xml:space="preserve">die Aufsichtsbehörde,</w:t>
      </w:r>
    </w:p>
    <w:p>
      <w:r>
        <w:t xml:space="preserve">für Lehrkräfte an Schulen in der Trägerschaft der Gemeinden oder der Kreise</w:t>
      </w:r>
    </w:p>
    <w:p>
      <w:r>
        <w:t xml:space="preserve">die staatlichen Schulämter für die in ihrem Gebiet liegenden Schulen.</w:t>
      </w:r>
    </w:p>
    <w:p>
      <w:r>
        <w:rPr>
          <w:color w:val="555555"/>
          <w:sz w:val="17"/>
        </w:rPr>
        <w:t xml:space="preserve">Zitiervorschlag: § 1 VO-ID211468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