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VO-ID211455 (Brandenburg)</w:t>
      </w:r>
    </w:p>
    <w:p>
      <w:r>
        <w:rPr>
          <w:color w:val="555555"/>
          <w:sz w:val="18"/>
        </w:rPr>
        <w:t xml:space="preserve">Verordnung über die Auflösung der Bezirksverwaltungsbehörden Cottbus, Frankfurt/Oder und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Abwicklung obliegt dem Ministerium des Innern.</w:t>
      </w:r>
    </w:p>
    <w:p>
      <w:r>
        <w:t xml:space="preserve">Potsdam, den 18. Juli 1991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2 VO-ID211455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