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VO-ID211455 (Brandenburg)</w:t>
      </w:r>
    </w:p>
    <w:p>
      <w:r>
        <w:rPr>
          <w:color w:val="555555"/>
          <w:sz w:val="18"/>
        </w:rPr>
        <w:t xml:space="preserve">Verordnung über die Auflösung der Bezirksverwaltungsbehörden Cottbus, Frankfurt/Oder und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Bezirksverwaltungsbehörden, Cottbus, Frankfurt/Oder und Potsdam werden mit Ablauf des 31. Juli 1991 aufgelöst.</w:t>
      </w:r>
    </w:p>
    <w:p>
      <w:r>
        <w:rPr>
          <w:color w:val="555555"/>
          <w:sz w:val="17"/>
        </w:rPr>
        <w:t xml:space="preserve">Zitiervorschlag: § 1 VO-ID211455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