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VO-FIN_STUD (Brandenburg) — Landeszuweisungen zur Finanzierung der Studierendenwerke</w:t>
      </w:r>
    </w:p>
    <w:p>
      <w:r>
        <w:rPr>
          <w:color w:val="555555"/>
          <w:sz w:val="18"/>
        </w:rPr>
        <w:t xml:space="preserve">Verordnung über die Finanzierung der Studierendenwerke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die Finanzierung der Studierendenwerke aus Mitteln des Landeshaushaltes.</w:t>
      </w:r>
    </w:p>
    <w:p>
      <w:r>
        <w:t xml:space="preserve">(2) Studierendenwerke erhalten staatliche Zuweisungen nach § 90 Absatz 1 Nummer 2 des Brandenburgischen Hochschulgesetzes zur Erfüllung ihrer gesetzlichen Aufgaben nach Maßgabe des Landeshaushaltes</w:t>
      </w:r>
    </w:p>
    <w:p>
      <w:r>
        <w:t xml:space="preserve">als jährliche Finanzhilfe nach den §§ 2 und 3 sowie</w:t>
      </w:r>
    </w:p>
    <w:p>
      <w:r>
        <w:t xml:space="preserve">als Projektförderungen auf der Grundlage der §§ 23 und 44 der Landeshaushaltsordnung.</w:t>
      </w:r>
    </w:p>
    <w:p>
      <w:r>
        <w:t xml:space="preserve">(3) § 90 Absatz 2 des Brandenburgischen Hochschulgesetzes bleibt unberührt.</w:t>
      </w:r>
    </w:p>
    <w:p>
      <w:r>
        <w:rPr>
          <w:color w:val="555555"/>
          <w:sz w:val="17"/>
        </w:rPr>
        <w:t xml:space="preserve">Zitiervorschlag: § 1 VO-FIN_STUD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https://recht.nulegal.eu/gesetze/VO-FIN_STUD/1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