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VO-8_AUFHEB_WSG (Brandenburg) — Inkrafttreten</w:t>
      </w:r>
    </w:p>
    <w:p>
      <w:r>
        <w:rPr>
          <w:color w:val="555555"/>
          <w:sz w:val="18"/>
        </w:rPr>
        <w:t xml:space="preserve">Achte Verordnung über die Aufhebung von Wasserschutzgebieten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4. September 2019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2 VO-8_AUFHEB_WSG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https://recht.nulegal.eu/gesetze/VO-8_AUFHEB_WSG/2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