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VGG — Antrag auf Erlaubnis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wird auf schriftlichen Antrag der Verwertungsgesellschaft von der Aufsichtsbehörde erteilt. Dem Antrag sind beizufügen:</w:t>
      </w:r>
    </w:p>
    <w:p>
      <w:pPr>
        <w:ind w:left="420"/>
      </w:pPr>
      <w:r>
        <w:t xml:space="preserve">1. das Statut der Verwertungsgesellschaft,</w:t>
      </w:r>
    </w:p>
    <w:p>
      <w:pPr>
        <w:ind w:left="420"/>
      </w:pPr>
      <w:r>
        <w:t xml:space="preserve">2. Namen und Anschrift der nach Gesetz oder Statut zur Vertretung der Verwertungsgesellschaft berechtigten Personen,</w:t>
      </w:r>
    </w:p>
    <w:p>
      <w:pPr>
        <w:ind w:left="420"/>
      </w:pPr>
      <w:r>
        <w:t xml:space="preserve">3. eine Erklärung über die Zahl der Berechtigten sowie über Zahl und wirtschaftliche Bedeutung der der Verwertungsgesellschaft zur Wahrnehmung anvertrauten Rechte und</w:t>
      </w:r>
    </w:p>
    <w:p>
      <w:pPr>
        <w:ind w:left="420"/>
      </w:pPr>
      <w:r>
        <w:t xml:space="preserve">4. ein tragfähiger Geschäftsplan für die ersten drei vollen Geschäftsjahre nach Aufnahme des Geschäftsbetriebs, aus dem insbesondere die erwarteten Einnahmen und Ausgaben sowie der organisatorische Aufbau der Verwertungsgesellschaft hervorgehen.</w:t>
      </w:r>
    </w:p>
    <w:p>
      <w:r>
        <w:rPr>
          <w:color w:val="555555"/>
          <w:sz w:val="17"/>
        </w:rPr>
        <w:t xml:space="preserve">Zitiervorschlag: § 78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