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VGG — Aufsichtsbehörde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Aufsichtsbehörde ist das Deutsche Patent- und Markenamt.</w:t>
      </w:r>
    </w:p>
    <w:p>
      <w:r>
        <w:t xml:space="preserve">(2) Die Aufsichtsbehörde nimmt ihre Aufgaben und Befugnisse nur im öffentlichen Interesse wahr.</w:t>
      </w:r>
    </w:p>
    <w:p>
      <w:r>
        <w:rPr>
          <w:color w:val="555555"/>
          <w:sz w:val="17"/>
        </w:rPr>
        <w:t xml:space="preserve">Zitiervorschlag: § 75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