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VFprF (Bayern) — Bewertung, Gesamtnote, Bestehen der Prüfung</w:t>
      </w:r>
    </w:p>
    <w:p>
      <w:r>
        <w:rPr>
          <w:color w:val="555555"/>
          <w:sz w:val="18"/>
        </w:rPr>
        <w:t xml:space="preserve">Verordnung über die Fortbildungsprüfungen zum Fachagrarwirt und zur Fachagrarwirtin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Innerhalb eines Prüfungsfachs wird die schriftliche Prüfungsleistung doppelt, die mündliche Prüfungsleistung einfach gewichtet. Eine nicht abgegebene Arbeit ist mit der Note „ungenügend“ zu bewerten.</w:t>
      </w:r>
    </w:p>
    <w:p>
      <w:r>
        <w:t xml:space="preserve">(2) Die Prüfung ist bestanden, wenn</w:t>
      </w:r>
    </w:p>
    <w:p>
      <w:r>
        <w:t xml:space="preserve">1. weder in der schriftlichen noch in der mündlichen Prüfung eine Prüfungsleistung mit „ungenügend“ bewertet wurde,</w:t>
      </w:r>
    </w:p>
    <w:p>
      <w:r>
        <w:t xml:space="preserve">2. höchstens ein Prüfungsfach nach § 5 Abs. 1 mit der Note „mangelhaft“ bewertet wurde und</w:t>
      </w:r>
    </w:p>
    <w:p>
      <w:r>
        <w:t xml:space="preserve">3. die Gesamtnote als gewichtetes arithmetisches Mittel der Noten der drei Prüfungsfächer nach § 5 Abs. 1 Satz 1 mindestens „ausreichend“ (4,50) ist, wobei die Noten der Prüfungsfächer nach § 5 Abs. 1 Satz 1 Nr. 1 und 2 jeweils doppelt und die Note des Prüfungsfachs nach § 5 Abs. 1 Satz 1 Nr. 3 einfach einbezogen werden.</w:t>
      </w:r>
    </w:p>
    <w:p>
      <w:r>
        <w:rPr>
          <w:color w:val="555555"/>
          <w:sz w:val="17"/>
        </w:rPr>
        <w:t xml:space="preserve">Zitiervorschlag: § 7 VFprF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https://recht.nulegal.eu/gesetze/VFprF/7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