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VFprF (Bayern) — Gliederung der Prüfung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 umfasst folgende Prüfungsfächer:</w:t>
      </w:r>
    </w:p>
    <w:p>
      <w:r>
        <w:t xml:space="preserve">1. Landwirtschaftliches Rechnungswesen und digitale Buchführung,</w:t>
      </w:r>
    </w:p>
    <w:p>
      <w:r>
        <w:t xml:space="preserve">2. Grundlagen des Steuerrechts mit land- und forstwirtschaftlichen Besonderheiten,</w:t>
      </w:r>
    </w:p>
    <w:p>
      <w:r>
        <w:t xml:space="preserve">3. Grundlagen der landwirtschaftlichen Betriebslehre.</w:t>
      </w:r>
    </w:p>
    <w:p>
      <w:r>
        <w:t xml:space="preserve">Jedes Prüfungsfach wird schriftlich und mündlich geprüft.</w:t>
      </w:r>
    </w:p>
    <w:p>
      <w:r>
        <w:t xml:space="preserve">(2) Als schriftliche Prüfungsleistung wird in jedem der Prüfungsfächer nach Abs. 1 Satz 1 eine Aufsichtsarbeit mit einer Arbeitszeit von je 180 Minuten angefertigt.</w:t>
      </w:r>
    </w:p>
    <w:p>
      <w:r>
        <w:t xml:space="preserve">(3) Die mündliche Prüfung erstreckt sich auf alle Prüfungsfächer nach Abs. 1 Satz 1 und soll insgesamt 90 Minuten dauern. Jedes Prüfungsfach soll für 30 Minuten als selbständige Prüfungsleistung geprüft werden.</w:t>
      </w:r>
    </w:p>
    <w:p>
      <w:r>
        <w:rPr>
          <w:color w:val="555555"/>
          <w:sz w:val="17"/>
        </w:rPr>
        <w:t xml:space="preserve">Zitiervorschlag: § 5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