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VFprF (Bayern) — Prüfungsgegenstände (Prüfungsinhalte)</w:t>
      </w:r>
    </w:p>
    <w:p>
      <w:r>
        <w:rPr>
          <w:color w:val="555555"/>
          <w:sz w:val="18"/>
        </w:rPr>
        <w:t xml:space="preserve">Verordnung über die Fortbildungsprüfungen zum Fachagrarwirt und zur Fachagrarwirtin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Prüfungsteil „Sportplatz als Sport- und Spielfläche“ kann geprüft werden:</w:t>
      </w:r>
    </w:p>
    <w:p>
      <w:r>
        <w:t xml:space="preserve">1.1 Prüfungsfach „Grundlagen des Grünflächenbaus und der Grünflächenpflege“</w:t>
      </w:r>
    </w:p>
    <w:p>
      <w:r>
        <w:t xml:space="preserve">– Grundlagen der Botanik, Bodenphysik und Bodenchemie</w:t>
      </w:r>
    </w:p>
    <w:p>
      <w:r>
        <w:t xml:space="preserve">– Vegetationstechnische und bautechnische Grundlagen</w:t>
      </w:r>
    </w:p>
    <w:p>
      <w:r>
        <w:t xml:space="preserve">– Pflanzenernährung und Pflanzenschutz</w:t>
      </w:r>
    </w:p>
    <w:p>
      <w:r>
        <w:t xml:space="preserve">– Standort- und nutzungsgerechte Bepflanzung</w:t>
      </w:r>
    </w:p>
    <w:p>
      <w:r>
        <w:t xml:space="preserve">1.2 Prüfungsfach „Sachkunde Sportstättenkontrolle“</w:t>
      </w:r>
    </w:p>
    <w:p>
      <w:r>
        <w:t xml:space="preserve">– Sicht- und Funktionsprüfung</w:t>
      </w:r>
    </w:p>
    <w:p>
      <w:r>
        <w:t xml:space="preserve">– Jahreshauptinspektion: Prüfung von Rasen-, Tennen-, Kunststoff- und Kunststoffrasenflächen, Sportgeräten und Sporteinrichtungen, Be- und Entwässerungseinrichtungen, sonstigen Einrichtungen, Ergänzungsflächen.</w:t>
      </w:r>
    </w:p>
    <w:p>
      <w:r>
        <w:t xml:space="preserve">(2) Im Prüfungsteil „Sportplatzpflege“ kann geprüft werden:</w:t>
      </w:r>
    </w:p>
    <w:p>
      <w:r>
        <w:t xml:space="preserve">2.1 Prüfungsfach „Platzanalyse“</w:t>
      </w:r>
    </w:p>
    <w:p>
      <w:r>
        <w:t xml:space="preserve">– Unterhaltspflege und Regeneration</w:t>
      </w:r>
    </w:p>
    <w:p>
      <w:r>
        <w:t xml:space="preserve">– Düngung</w:t>
      </w:r>
    </w:p>
    <w:p>
      <w:r>
        <w:t xml:space="preserve">– Gräser und Ansaatmischungen</w:t>
      </w:r>
    </w:p>
    <w:p>
      <w:r>
        <w:t xml:space="preserve">– Ableitung von Regenerations- und Renovationsmaßnahmen</w:t>
      </w:r>
    </w:p>
    <w:p>
      <w:r>
        <w:t xml:space="preserve">2.2 Prüfungsfach „Einsatz von Maschinen und Geräten für Sportanlagen“</w:t>
      </w:r>
    </w:p>
    <w:p>
      <w:r>
        <w:t xml:space="preserve">– Antriebsmaschinen</w:t>
      </w:r>
    </w:p>
    <w:p>
      <w:r>
        <w:t xml:space="preserve">– Mäh- und Pflegegeräte, Spezialmaschinen</w:t>
      </w:r>
    </w:p>
    <w:p>
      <w:r>
        <w:t xml:space="preserve">– Beregnungsanlagen</w:t>
      </w:r>
    </w:p>
    <w:p>
      <w:r>
        <w:t xml:space="preserve">– Pflege- und Wartung von Maschinen und Geräten</w:t>
      </w:r>
    </w:p>
    <w:p>
      <w:r>
        <w:t xml:space="preserve">– Arbeits- und Unfallschutz.</w:t>
      </w:r>
    </w:p>
    <w:p>
      <w:r>
        <w:t xml:space="preserve">(3) Im Prüfungsteil „Platzmanagement kann geprüft werden:</w:t>
      </w:r>
    </w:p>
    <w:p>
      <w:r>
        <w:t xml:space="preserve">3.1 Prüfungsfach „Sportstätte und Wettkampf“</w:t>
      </w:r>
    </w:p>
    <w:p>
      <w:r>
        <w:t xml:space="preserve">– Personalführung</w:t>
      </w:r>
    </w:p>
    <w:p>
      <w:r>
        <w:t xml:space="preserve">– Arbeitsorganisation</w:t>
      </w:r>
    </w:p>
    <w:p>
      <w:r>
        <w:t xml:space="preserve">– Besondere Maßnahmen zur Platzunterhaltung</w:t>
      </w:r>
    </w:p>
    <w:p>
      <w:r>
        <w:t xml:space="preserve">– Wettkampfvorbereitungen</w:t>
      </w:r>
    </w:p>
    <w:p>
      <w:r>
        <w:t xml:space="preserve">3.2 Prüfungsfach „Kaufmännisches Platzmanagement“</w:t>
      </w:r>
    </w:p>
    <w:p>
      <w:r>
        <w:t xml:space="preserve">– Kostenplanung: Jahresetat, Kostenrechnung</w:t>
      </w:r>
    </w:p>
    <w:p>
      <w:r>
        <w:t xml:space="preserve">– Kostenkontrolle: Leistungsverzeichnis und Angebotsvergleich</w:t>
      </w:r>
    </w:p>
    <w:p>
      <w:r>
        <w:t xml:space="preserve">– Vertragsmanagement: Ausschreibungen</w:t>
      </w:r>
    </w:p>
    <w:p>
      <w:r>
        <w:t xml:space="preserve">– Büroorganisation.</w:t>
      </w:r>
    </w:p>
    <w:p>
      <w:r>
        <w:rPr>
          <w:color w:val="555555"/>
          <w:sz w:val="17"/>
        </w:rPr>
        <w:t xml:space="preserve">Zitiervorschlag: § 27 VFprF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https://recht.nulegal.eu/gesetze/VFprF/27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