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VFprF (Bayern) — Prüfungsgegenstände (Prüfungsinhalte)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Prüfungsteil „Leitung und Organisation“ kann geprüft werden:</w:t>
      </w:r>
    </w:p>
    <w:p>
      <w:r>
        <w:t xml:space="preserve">1.1 Prüfungsfach „Kommunikation und Öffentlichkeitsarbeit“</w:t>
      </w:r>
    </w:p>
    <w:p>
      <w:r>
        <w:t xml:space="preserve">– Rhetorik</w:t>
      </w:r>
    </w:p>
    <w:p>
      <w:r>
        <w:t xml:space="preserve">– Verhandlungstechniken</w:t>
      </w:r>
    </w:p>
    <w:p>
      <w:r>
        <w:t xml:space="preserve">– Präsentation</w:t>
      </w:r>
    </w:p>
    <w:p>
      <w:r>
        <w:t xml:space="preserve">1.2 Prüfungsfach „Personalwesen“</w:t>
      </w:r>
    </w:p>
    <w:p>
      <w:r>
        <w:t xml:space="preserve">– Personalgewinnung und Personaleinsatz</w:t>
      </w:r>
    </w:p>
    <w:p>
      <w:r>
        <w:t xml:space="preserve">– Personalführung</w:t>
      </w:r>
    </w:p>
    <w:p>
      <w:r>
        <w:t xml:space="preserve">– Arbeitsrecht</w:t>
      </w:r>
    </w:p>
    <w:p>
      <w:r>
        <w:t xml:space="preserve">– Sozialversicherungsrecht</w:t>
      </w:r>
    </w:p>
    <w:p>
      <w:r>
        <w:t xml:space="preserve">1.3 Prüfungsfach „Qualitäts- und Zeitmanagement“</w:t>
      </w:r>
    </w:p>
    <w:p>
      <w:r>
        <w:t xml:space="preserve">– Projektmanagement</w:t>
      </w:r>
    </w:p>
    <w:p>
      <w:r>
        <w:t xml:space="preserve">– Qualitätsmanagement</w:t>
      </w:r>
    </w:p>
    <w:p>
      <w:r>
        <w:t xml:space="preserve">– Zeitmanagement</w:t>
      </w:r>
    </w:p>
    <w:p>
      <w:r>
        <w:t xml:space="preserve">– Problemmanagement</w:t>
      </w:r>
    </w:p>
    <w:p>
      <w:r>
        <w:t xml:space="preserve">– Büroorganisation, Telekommunikation, Branchensoftware.</w:t>
      </w:r>
    </w:p>
    <w:p>
      <w:r>
        <w:t xml:space="preserve">(2) Im Prüfungsteil „Golf- und Sportanlage und Platzmanagement“ kann geprüft werden:</w:t>
      </w:r>
    </w:p>
    <w:p>
      <w:r>
        <w:t xml:space="preserve">2.1 Prüfungsfach „Golf- und Sportanlage“</w:t>
      </w:r>
    </w:p>
    <w:p>
      <w:r>
        <w:t xml:space="preserve">– Entwicklung und Organisation des Sports in Deutschland</w:t>
      </w:r>
    </w:p>
    <w:p>
      <w:r>
        <w:t xml:space="preserve">– Architektur und Design von Golf- und Sportanlagen, Arenen</w:t>
      </w:r>
    </w:p>
    <w:p>
      <w:r>
        <w:t xml:space="preserve">– Neubau und Erweiterung</w:t>
      </w:r>
    </w:p>
    <w:p>
      <w:r>
        <w:t xml:space="preserve">– Renovierung, Umbau und Modernisierung von Golf- und Sportanlagen</w:t>
      </w:r>
    </w:p>
    <w:p>
      <w:r>
        <w:t xml:space="preserve">– Bauleitung und VOB (Ausschreibungsunterlagen)</w:t>
      </w:r>
    </w:p>
    <w:p>
      <w:r>
        <w:t xml:space="preserve">– Zusammenarbeit mit Behörden und Beachtung von Auflagen</w:t>
      </w:r>
    </w:p>
    <w:p>
      <w:r>
        <w:t xml:space="preserve">2.2 Prüfungsfach „Golf- und Sportplatzmanagement und Umwelt“</w:t>
      </w:r>
    </w:p>
    <w:p>
      <w:r>
        <w:t xml:space="preserve">– Spielbetrieb und Turniervorbereitung, Wettkampfvorbereitung</w:t>
      </w:r>
    </w:p>
    <w:p>
      <w:r>
        <w:t xml:space="preserve">– Umweltschonende Platzpflege</w:t>
      </w:r>
    </w:p>
    <w:p>
      <w:r>
        <w:t xml:space="preserve">– Zertifizierung und Umweltaudit, Pitch of the year</w:t>
      </w:r>
    </w:p>
    <w:p>
      <w:r>
        <w:t xml:space="preserve">– Erweiterte Pflanzenkenntnis und Entwicklung des Pflanzenbestand</w:t>
      </w:r>
    </w:p>
    <w:p>
      <w:r>
        <w:t xml:space="preserve">(3) Im Prüfungsteil „Betriebswirtschaft und Recht“ kann geprüft werden:</w:t>
      </w:r>
    </w:p>
    <w:p>
      <w:r>
        <w:t xml:space="preserve">3.1 Prüfungsfach „Kostenmanagement und Finanzplanung“</w:t>
      </w:r>
    </w:p>
    <w:p>
      <w:r>
        <w:t xml:space="preserve">– Buchführung, Bilanzierung und Finanzierung</w:t>
      </w:r>
    </w:p>
    <w:p>
      <w:r>
        <w:t xml:space="preserve">– Kostenrechnung</w:t>
      </w:r>
    </w:p>
    <w:p>
      <w:r>
        <w:t xml:space="preserve">– Kalkulation und Nachkalkulation</w:t>
      </w:r>
    </w:p>
    <w:p>
      <w:r>
        <w:t xml:space="preserve">– Jahresbudgeterstellung und Investitionsplanung</w:t>
      </w:r>
    </w:p>
    <w:p>
      <w:r>
        <w:t xml:space="preserve">– Controlling und Berichtswesen</w:t>
      </w:r>
    </w:p>
    <w:p>
      <w:r>
        <w:t xml:space="preserve">3.2 Prüfungsfach „Recht und Versicherungen“</w:t>
      </w:r>
    </w:p>
    <w:p>
      <w:r>
        <w:t xml:space="preserve">– Vertragsrecht</w:t>
      </w:r>
    </w:p>
    <w:p>
      <w:r>
        <w:t xml:space="preserve">– Handels- und Gewerberecht</w:t>
      </w:r>
    </w:p>
    <w:p>
      <w:r>
        <w:t xml:space="preserve">– Umweltrecht (Naturschutz-, Abfall- und Wasserrecht), Baurecht sowie Pflanzenschutz- und Düngemittelrecht</w:t>
      </w:r>
    </w:p>
    <w:p>
      <w:r>
        <w:t xml:space="preserve">– Versicherungswesen.</w:t>
      </w:r>
    </w:p>
    <w:p>
      <w:r>
        <w:rPr>
          <w:color w:val="555555"/>
          <w:sz w:val="17"/>
        </w:rPr>
        <w:t xml:space="preserve">Zitiervorschlag: § 19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