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VFBAZV — Verrechnung</w:t>
      </w:r>
    </w:p>
    <w:p>
      <w:r>
        <w:rPr>
          <w:color w:val="555555"/>
          <w:sz w:val="18"/>
        </w:rPr>
        <w:t xml:space="preserve">Verordnung über die Zuweisungen an das Sondervermögen „Versorgungsfonds der Bundesagentur für Arbeit“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Höhe der regelmäßigen Zuweisungen (Zahlungsbetrag) berechnet sich nach folgender Formel:</w:t>
      </w:r>
    </w:p>
    <w:p>
      <w:r>
        <w:rPr>
          <w:rFonts w:ascii="Courier New" w:hAnsi="Courier New"/>
          <w:sz w:val="17"/>
        </w:rPr>
        <w:t xml:space="preserve">ZB = SBE x ZS + EBet – VA.</w:t>
      </w:r>
    </w:p>
    <w:p>
      <w:r>
        <w:t xml:space="preserve">In dieser Formel bedeutet:</w:t>
      </w:r>
    </w:p>
    <w:p>
      <w:pPr>
        <w:ind w:left="420"/>
      </w:pPr>
      <w:r>
        <w:t xml:space="preserve">ZB: Zahlungsbetrag in Euro,</w:t>
      </w:r>
    </w:p>
    <w:p>
      <w:pPr>
        <w:ind w:left="420"/>
      </w:pPr>
      <w:r>
        <w:t xml:space="preserve">SBE: Summe der im Vorquartal gezahlten ruhegehaltfähigen Dienstbezüge und Entgelte in Euro,</w:t>
      </w:r>
    </w:p>
    <w:p>
      <w:pPr>
        <w:ind w:left="420"/>
      </w:pPr>
      <w:r>
        <w:t xml:space="preserve">ZS: zum Zahlungstermin (§ 3 Absatz 1) geltender Zuweisungssatz in Prozent,</w:t>
      </w:r>
    </w:p>
    <w:p>
      <w:pPr>
        <w:ind w:left="420"/>
      </w:pPr>
      <w:r>
        <w:t xml:space="preserve">EBet: im Vorquartal erzielte Einnahmen aus der Beteiligung anderer Dienstherren an den Versorgungsausgaben der Bundesagentur für Arbeit in Euro,</w:t>
      </w:r>
    </w:p>
    <w:p>
      <w:pPr>
        <w:ind w:left="420"/>
      </w:pPr>
      <w:r>
        <w:t xml:space="preserve">VA: Versorgungsausgaben im Vorquartal in Euro.</w:t>
      </w:r>
    </w:p>
    <w:p>
      <w:r>
        <w:t xml:space="preserve">(2) Ergibt sich ein negativer Zahlungsbetrag, so ist er durch eine Zahlung aus dem Sondervermögen an die Bundesagentur für Arbeit auszugleichen.</w:t>
      </w:r>
    </w:p>
    <w:p>
      <w:r>
        <w:rPr>
          <w:color w:val="555555"/>
          <w:sz w:val="17"/>
        </w:rPr>
        <w:t xml:space="preserve">Zitiervorschlag: § 2 VFBAZV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https://recht.nulegal.eu/gesetze/VFBAZV/2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