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VERSORGUNGSLASTENTEILUNGSSTV_G_2010 (Brandenburg)</w:t>
      </w:r>
    </w:p>
    <w:p>
      <w:r>
        <w:rPr>
          <w:color w:val="555555"/>
          <w:sz w:val="18"/>
        </w:rPr>
        <w:t xml:space="preserve">Gesetz zu dem Versorgungslastenteilungs-Staatsvertrag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Vertrag nach seinem § 17 Absatz 1 in Kraft tritt, ist im Gesetz- und Verordnungsblatt für das Land Brandenburg Teil I bekannt zu geben.</w:t>
      </w:r>
    </w:p>
    <w:p>
      <w:r>
        <w:t xml:space="preserve">Potsdam, den 15. Juli 2010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VERSORGUNGSLASTENTEILUNGSSTV_G_2010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https://recht.nulegal.eu/gesetze/VERSORGUNGSLASTENTEILUNGSSTV_G_2010/2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