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VDG — Barrierefreie Dienste</w:t>
      </w:r>
    </w:p>
    <w:p>
      <w:r>
        <w:rPr>
          <w:color w:val="555555"/>
          <w:sz w:val="18"/>
        </w:rPr>
        <w:t xml:space="preserve">Vertrauensdienstegesetz</w:t>
      </w:r>
    </w:p>
    <w:p>
      <w:r>
        <w:rPr>
          <w:color w:val="555555"/>
          <w:sz w:val="18"/>
        </w:rPr>
        <w:t xml:space="preserve">Stand: 10.06.2019 (konsolidierte Textfassung, kein amtliches Inkrafttretensdatum)</w:t>
      </w:r>
    </w:p>
    <w:p>
      <w:r>
        <w:t xml:space="preserve">(1) Soweit möglich, haben Vertrauensdiensteanbieter die von ihnen angebotenen Vertrauensdienste für Menschen mit Behinderungen zugänglich und nutzbar zu machen. Soweit sie für die Nutzung der Vertrauensdienste erforderliche Endnutzerprodukte von Drittanbietern anbieten, haben sie, soweit möglich, auch mindestens ein marktübliches Endnutzerprodukt für Menschen mit Behinderungen anzubieten. Bei der Bewertung der Durchführbarkeit von Maßnahmen nach den Sätzen 1 und 2 sind auch technische und wirtschaftliche Belange zu berücksichtigen.</w:t>
      </w:r>
    </w:p>
    <w:p>
      <w:r>
        <w:t xml:space="preserve">(2) Die Vertrauensdiensteanbieter haben auf ihrer Internetseite über die von ihnen vorgenommenen Maßnahmen zur Barrierefreiheit der Vertrauensdienste und der zur Erbringung solcher Dienste verwendeten Endnutzerprodukte zu informieren. Außerdem haben sie dort Hinweise zu geben, die die Nutzung der von ihnen angebotenen Vertrauensdienste und der hierbei verwendeten Endnutzerprodukte durch Menschen mit Behinderungen erleichtern. Diese Informationen und Hinweise sowie die Informationen, die sich an alle Verbraucher richten, müssen nach Maßgabe der Rechtsverordnung nach § 20 barrierefrei zugänglich und nutzbar sein.</w:t>
      </w:r>
    </w:p>
    <w:p>
      <w:r>
        <w:t xml:space="preserve">(3) Barrieren können von jedermann der Aufsichtsstelle gemeldet werden.</w:t>
      </w:r>
    </w:p>
    <w:p>
      <w:r>
        <w:rPr>
          <w:color w:val="555555"/>
          <w:sz w:val="17"/>
        </w:rPr>
        <w:t xml:space="preserve">Zitiervorschlag: § 7 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