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VBVG 2023 — (zu § 8 Absatz 1)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(Fundstelle: BGBl. 2025 I Nr. 109, S. 3 – 4)</w:t>
      </w:r>
    </w:p>
    <w:p>
      <w:r>
        <w:t xml:space="preserve">Stufe 1</w:t>
      </w:r>
    </w:p>
    <w:p>
      <w:r>
        <w:rPr>
          <w:rFonts w:ascii="Courier New" w:hAnsi="Courier New"/>
          <w:sz w:val="17"/>
        </w:rPr>
        <w:t xml:space="preserve">Vermögensstatus des Betreuten    Gewöhnlicher Aufenthaltsort des Betreuten    Nr.    Dauer der Betreuung    Monatliche Pauschale</w:t>
      </w:r>
    </w:p>
    <w:p>
      <w:r>
        <w:rPr>
          <w:rFonts w:ascii="Courier New" w:hAnsi="Courier New"/>
          <w:sz w:val="17"/>
        </w:rPr>
        <w:t xml:space="preserve">Nicht mittellos    Stationäre Einrichtung    1.1.1.1    In den ersten zwölf Monaten    233,00 €</w:t>
      </w:r>
    </w:p>
    <w:p>
      <w:r>
        <w:rPr>
          <w:rFonts w:ascii="Courier New" w:hAnsi="Courier New"/>
          <w:sz w:val="17"/>
        </w:rPr>
        <w:t xml:space="preserve">1.1.1.2    Ab dem 13. Monat    115,00 €</w:t>
      </w:r>
    </w:p>
    <w:p>
      <w:r>
        <w:rPr>
          <w:rFonts w:ascii="Courier New" w:hAnsi="Courier New"/>
          <w:sz w:val="17"/>
        </w:rPr>
        <w:t xml:space="preserve">Andere Wohnform    1.1.2.1    In den ersten zwölf Monaten    325,00 €</w:t>
      </w:r>
    </w:p>
    <w:p>
      <w:r>
        <w:rPr>
          <w:rFonts w:ascii="Courier New" w:hAnsi="Courier New"/>
          <w:sz w:val="17"/>
        </w:rPr>
        <w:t xml:space="preserve">1.1.2.2    Ab dem 13. Monat    192,00 €</w:t>
      </w:r>
    </w:p>
    <w:p>
      <w:r>
        <w:rPr>
          <w:rFonts w:ascii="Courier New" w:hAnsi="Courier New"/>
          <w:sz w:val="17"/>
        </w:rPr>
        <w:t xml:space="preserve">Mittellos    Stationäre Einrichtung    1.2.1.1    In den ersten zwölf Monaten    208,00 €</w:t>
      </w:r>
    </w:p>
    <w:p>
      <w:r>
        <w:rPr>
          <w:rFonts w:ascii="Courier New" w:hAnsi="Courier New"/>
          <w:sz w:val="17"/>
        </w:rPr>
        <w:t xml:space="preserve">1.2.1.2    Ab dem 13. Monat    98,00 €</w:t>
      </w:r>
    </w:p>
    <w:p>
      <w:r>
        <w:rPr>
          <w:rFonts w:ascii="Courier New" w:hAnsi="Courier New"/>
          <w:sz w:val="17"/>
        </w:rPr>
        <w:t xml:space="preserve">Andere Wohnform    1.2.2.1    In den ersten zwölf Monaten    247,00 €</w:t>
      </w:r>
    </w:p>
    <w:p>
      <w:r>
        <w:rPr>
          <w:rFonts w:ascii="Courier New" w:hAnsi="Courier New"/>
          <w:sz w:val="17"/>
        </w:rPr>
        <w:t xml:space="preserve">1.2.2.2    Ab dem 13. Monat    144,00 €</w:t>
      </w:r>
    </w:p>
    <w:p>
      <w:r>
        <w:t xml:space="preserve">Stufe 2</w:t>
      </w:r>
    </w:p>
    <w:p>
      <w:r>
        <w:rPr>
          <w:rFonts w:ascii="Courier New" w:hAnsi="Courier New"/>
          <w:sz w:val="17"/>
        </w:rPr>
        <w:t xml:space="preserve">Vermögensstatusdes Betreuten    Gewöhnlicher Aufenthaltsortdes Betreuten    Nr.    Dauer der Betreuung    Monatliche Pauschale</w:t>
      </w:r>
    </w:p>
    <w:p>
      <w:r>
        <w:rPr>
          <w:rFonts w:ascii="Courier New" w:hAnsi="Courier New"/>
          <w:sz w:val="17"/>
        </w:rPr>
        <w:t xml:space="preserve">Nicht mittellos    Stationäre Einrichtung    2.1.1.1    In den ersten zwölf Monaten    305,00 €</w:t>
      </w:r>
    </w:p>
    <w:p>
      <w:r>
        <w:rPr>
          <w:rFonts w:ascii="Courier New" w:hAnsi="Courier New"/>
          <w:sz w:val="17"/>
        </w:rPr>
        <w:t xml:space="preserve">2.1.1.2    Ab dem 13. Monat    155,00 €</w:t>
      </w:r>
    </w:p>
    <w:p>
      <w:r>
        <w:rPr>
          <w:rFonts w:ascii="Courier New" w:hAnsi="Courier New"/>
          <w:sz w:val="17"/>
        </w:rPr>
        <w:t xml:space="preserve">Andere Wohnform    2.1.2.1    In den ersten zwölf Monaten    427,00 €</w:t>
      </w:r>
    </w:p>
    <w:p>
      <w:r>
        <w:rPr>
          <w:rFonts w:ascii="Courier New" w:hAnsi="Courier New"/>
          <w:sz w:val="17"/>
        </w:rPr>
        <w:t xml:space="preserve">2.1.2.2    Ab dem 13. Monat    250,00 €</w:t>
      </w:r>
    </w:p>
    <w:p>
      <w:r>
        <w:rPr>
          <w:rFonts w:ascii="Courier New" w:hAnsi="Courier New"/>
          <w:sz w:val="17"/>
        </w:rPr>
        <w:t xml:space="preserve">Mittellos    Stationäre Einrichtung    2.2.1.1    In den ersten zwölf Monaten    275,00 €</w:t>
      </w:r>
    </w:p>
    <w:p>
      <w:r>
        <w:rPr>
          <w:rFonts w:ascii="Courier New" w:hAnsi="Courier New"/>
          <w:sz w:val="17"/>
        </w:rPr>
        <w:t xml:space="preserve">2.2.1.2    Ab dem 13. Monat    130,00 €</w:t>
      </w:r>
    </w:p>
    <w:p>
      <w:r>
        <w:rPr>
          <w:rFonts w:ascii="Courier New" w:hAnsi="Courier New"/>
          <w:sz w:val="17"/>
        </w:rPr>
        <w:t xml:space="preserve">Andere Wohnform    2.2.2.1    In den ersten zwölf Monaten    324,00 €</w:t>
      </w:r>
    </w:p>
    <w:p>
      <w:r>
        <w:rPr>
          <w:rFonts w:ascii="Courier New" w:hAnsi="Courier New"/>
          <w:sz w:val="17"/>
        </w:rPr>
        <w:t xml:space="preserve">2.2.2.2    Ab dem 13. Monat    190,00 €</w:t>
      </w:r>
    </w:p>
    <w:p>
      <w:r>
        <w:rPr>
          <w:color w:val="555555"/>
          <w:sz w:val="17"/>
        </w:rPr>
        <w:t xml:space="preserve">Zitiervorschlag: Anlage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