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VAPgA (Nordrhein-Westfalen) — Bewerbung</w:t>
      </w:r>
    </w:p>
    <w:p>
      <w:r>
        <w:rPr>
          <w:color w:val="555555"/>
          <w:sz w:val="18"/>
        </w:rPr>
        <w:t xml:space="preserve">Ausbildungsverordnung gehobener Archivdienst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Bewerbung um Einstellung in den Vorbereitungsdienst ist mit den Bewerbungsunterlagen an das jeweilige Ausbildungsarchiv zu richten. Mindestens einzureichen sind:</w:t>
      </w:r>
    </w:p>
    <w:p>
      <w:r>
        <w:t xml:space="preserve">1. Lebenslauf,</w:t>
      </w:r>
    </w:p>
    <w:p>
      <w:r>
        <w:t xml:space="preserve">2. Einverständniserklärung der gesetzlichen Vertreter, wenn der Bewerber noch nicht volljährig ist und</w:t>
      </w:r>
    </w:p>
    <w:p>
      <w:r>
        <w:t xml:space="preserve">3. Kopie des Zeugnisses über den Nachweis der Allgemeinen Hochschulreife oder Nach-weis eines gleichwertigen Bildungsstands; sofern ein Zwischenzeugnis vorgelegt wird, ist das Abschlusszeugnis, das die nach § 2 Absatz 2 Nummer 2 zu fordernde Vorbildung nachweist, unverzüglich nachzureichen.</w:t>
      </w:r>
    </w:p>
    <w:p>
      <w:r>
        <w:t xml:space="preserve">Gegebenenfalls sind Kopien weiterer Unterlagen (z.B. Zeugnisse über bisherige Tätigkeiten, besondere Sprachkenntnisse und sonstige Kenntnisse und Fertigkeiten, Nachweise über sonstige Ausbildungs- und Studienzeiten, Wehr- oder Zivildienst) einzureichen.</w:t>
      </w:r>
    </w:p>
    <w:p>
      <w:r>
        <w:t xml:space="preserve">(2) Bei Bewerbern, die im öffentlichen Dienst stehen, kann auf die Vorlage der Unterlagen, die bereits in der Personalakte enthalten sind, verzichtet werden.</w:t>
      </w:r>
    </w:p>
    <w:p>
      <w:r>
        <w:t xml:space="preserve">(3) Als Ausbildungsarchive sind neben dem Landesarchiv Nordrhein-Westfallen das LWL-Archivamt für Westfalen (Landschaftsverband Westfalen-Lippe) und das LVR-Archivberatungs- und Fortbildungszentrum (Landschaftsverband Rheinland) zugelassen.</w:t>
      </w:r>
    </w:p>
    <w:p>
      <w:r>
        <w:rPr>
          <w:color w:val="555555"/>
          <w:sz w:val="17"/>
        </w:rPr>
        <w:t xml:space="preserve">Zitiervorschlag: § 3 VAPgA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https://recht.nulegal.eu/gesetze/VAPgA/3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