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VAPgA (Nordrhein-Westfalen) — Beendigung des Beamtenverhältnisses</w:t>
      </w:r>
    </w:p>
    <w:p>
      <w:r>
        <w:rPr>
          <w:color w:val="555555"/>
          <w:sz w:val="18"/>
        </w:rPr>
        <w:t xml:space="preserve">Ausbildungsverordnung gehobener Archivdienst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Beamtenverhältnis der Staats- oder Landesarchivinspektoranwärterin und des Staats- oder Landesarchivinspektoranwärters endet</w:t>
      </w:r>
    </w:p>
    <w:p>
      <w:r>
        <w:t xml:space="preserve">1. bei Bestehen der archivarischen Staatsprüfung mit Ablauf des Tages, an dem ihm das Prüfungszeugnis ausgehändigt wird, frühestens jedoch mit dem Ablauf des Vorbereitungsdienstes oder</w:t>
      </w:r>
    </w:p>
    <w:p>
      <w:r>
        <w:t xml:space="preserve">2. bei endgültigem Nichtbestehen der archivarischen Staatsprüfung mit Ablauf des Tages, an dem ihm das Prüfungsergebnis bekannt gegeben wird (§ 27).</w:t>
      </w:r>
    </w:p>
    <w:p>
      <w:r>
        <w:t xml:space="preserve">Teil 3</w:t>
      </w:r>
    </w:p>
    <w:p>
      <w:r>
        <w:t xml:space="preserve">Übergangs- und Schlussbestimmungen</w:t>
      </w:r>
    </w:p>
    <w:p>
      <w:r>
        <w:rPr>
          <w:color w:val="555555"/>
          <w:sz w:val="17"/>
        </w:rPr>
        <w:t xml:space="preserve">Zitiervorschlag: § 29 VAPgA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https://recht.nulegal.eu/gesetze/VAPgA/29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