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VAPbD LG 2.2 (Nordrhein-Westfalen) — Inkrafttreten, Außerkrafttreten</w:t>
      </w:r>
    </w:p>
    <w:p>
      <w:r>
        <w:rPr>
          <w:color w:val="555555"/>
          <w:sz w:val="18"/>
        </w:rPr>
        <w:t xml:space="preserve">Ausbildungs- und Prüfungsverordnung Bau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Ausbildungsverordnung höherer bautechnischer Verwaltungsdienst vom 6. Mai 2016 (GV. NRW. S. 266) außer Kraft.</w:t>
      </w:r>
    </w:p>
    <w:p>
      <w:r>
        <w:t xml:space="preserve">Die Ministerin</w:t>
      </w:r>
    </w:p>
    <w:p>
      <w:r>
        <w:t xml:space="preserve">für Heimat, Kommunales, Bau und Gleichstellung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31 VAPbD LG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https://recht.nulegal.eu/gesetze/VAPbD%20LG%202.2/31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