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VAPbD LG 2.2 (Nordrhein-Westfalen) — Mündliche Prüfung</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die schriftlichen Arbeiten unter Aufsicht als bestanden bewertet, wird die Referendarin oder der Referendar vom Oberprüfungsamt zur mündlichen Prüfung, die sich auf zwei Tage erstreckt, spätestens zwei Wochen vorher geladen. Bis zu drei Referendarinnen oder Referendare können in einer Gruppe gemeinsam geprüft werden.</w:t>
      </w:r>
    </w:p>
    <w:p>
      <w:r>
        <w:t xml:space="preserve">(2) In der mündlichen Prüfung soll die Referendarin oder der Referendar neben inhaltlich-fachlichen Aspekten der jeweiligen Fachrichtung auch Verständnis für Management und Führung sowie für wirtschaftliche und rechtliche Zusammenhänge erkennen lassen. Dabei sollen auch Urteilsvermögen, Sicherheit im Auftreten und Ausdrucksfähigkeit bewiesen werden.</w:t>
      </w:r>
    </w:p>
    <w:p>
      <w:r>
        <w:t xml:space="preserve">(3) Der Prüfstoff der einzelnen Prüfungsfächer ist dem Prüfstoffverzeichnis zu entnehmen. Die Prüfungsdauer von in der Regel insgesamt sechseinhalb Stunden, mindestens aber insgesamt sechs Stunden, gilt für die gleichzeitige Prüfung von drei Kandidatinnen oder Kandidaten. Sie ist eine Regelzeit und wird bei weniger Kandidatinnen oder Kandidaten angemessen gekürzt. Die Prüfungskommission kann die Prüfungszeit verlängern, wenn dies zur Beurteilung der Leistungen einer Kandidatin oder eines Kandidaten notwendig ist. Dabei soll eine Viertelstunde je Fach nicht überschritten werden.</w:t>
      </w:r>
    </w:p>
    <w:p>
      <w:r>
        <w:t xml:space="preserve">(4) Die Regelzeit bei drei Kandidatinnen oder Kandidaten beträgt bei einer Gesamtprüfungsdauer von sechseinhalb Stunden für zwei Prüfungsfächer jeweils eineinviertel Stunden. Eines dieser beiden Fächer ist das Prüfungsfach Führungsaufgaben und Wirtschaftlichkeit. Die Regelzeit der vier anderen Prüfungsfächer beträgt in diesem Fall jeweils eine Stunde. Bei einer Gesamtprüfungsdauer von sechs Stunden beträgt bei drei Kandidatinnen oder Kandidaten die Regelzeit für jedes Prüfungsfach jeweils eine Stunde.</w:t>
      </w:r>
    </w:p>
    <w:p>
      <w:r>
        <w:t xml:space="preserve">(5) Am zweiten Prüfungstag hat die Referendarin oder der Referendar einen Vortrag von mindestens fünf und längstens zehn Minuten zu halten. Das Thema wird in der Regel aus dem Fachgebiet der Referendarin oder des Referendars entnommen und ist etwa zwanzig Minuten vorher bekanntzugeben. Der Vortrag entfällt, wenn die Prüfung bereits vorher erkennbar nicht bestanden ist.</w:t>
      </w:r>
    </w:p>
    <w:p>
      <w:r>
        <w:t xml:space="preserve">(6) Die Prüfung und die Beratung sind nicht öffentlich. Während der mündlichen Prüfung, nicht dagegen bei der Festsetzung der Prüfungsnoten, können die Ausbildungsleiterin oder der Ausbildungsleiter der Referendarin oder des Referendars oder in begründeten Fällen eine Vertreterin oder ein Vertreter der Einstellungsbehörde zugegen sein.</w:t>
      </w:r>
    </w:p>
    <w:p>
      <w:r>
        <w:rPr>
          <w:color w:val="555555"/>
          <w:sz w:val="17"/>
        </w:rPr>
        <w:t xml:space="preserve">Zitiervorschlag: § 18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