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VAPbD LG 2.2 (Nordrhein-Westfalen) — Häusliche Prüfungsarbeit</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Referendarin oder der Referendar soll durch die häusliche Prüfungsarbeit zeigen, dass eine Aufgabe aus der Praxis richtig erfasst, methodisch bearbeitet und das Ergebnis dargestellt werden kann. In der Aufgabenstellung sollen neben inhaltlich-fachlichen Aspekten der jeweiligen Fachrichtung Managementaspekte einen hohen Stellenwert erhalten.</w:t>
      </w:r>
    </w:p>
    <w:p>
      <w:r>
        <w:t xml:space="preserve">(2) Die Referendarin oder der Referendar hat die häusliche Prüfungsarbeit innerhalb von sechs Wochen nach Zugang der Aufgabenstellung zu fertigen und im Original beim Oberprüfungsamt einzureichen. Bei Vorliegen triftiger Gründe kann die Direktorin oder der Direktor des Oberprüfungsamtes die Frist um höchstens vier Wochen verlängern. Die Referendarin oder der Referendar hat in diesem Fall unverzüglich einen Antrag über die Ausbildungsbehörde, die dazu Stellung nimmt, an das Oberprüfungsamt zu richten. Bei längerer Verhinderung hat die Referendarin oder der Referendar eine neue Aufgabe ersatzweise zu bearbeiten.</w:t>
      </w:r>
    </w:p>
    <w:p>
      <w:r>
        <w:t xml:space="preserve">(3) Die Referendarin oder der Referendar hat die Aufgabe in allen ihren Teilen ohne fremde Hilfe zu bearbeiten und alle benutzten Quellen und Hilfsmittel anzugeben. Dieses ist in einer dem Textteil der Arbeit vorzuheftenden Erklärung zu versichern. Alle Ausarbeitungen müssen ihre oder seine Unterschrift tragen.</w:t>
      </w:r>
    </w:p>
    <w:p>
      <w:r>
        <w:t xml:space="preserve">(4) Auf Antrag der Referendarin oder des Referendars kann die Direktorin oder der Direktor des Oberprüfungsamtes eine während der Ausbildungszeit zu verfassende Abschnitts- oder Projektarbeit im Einvernehmen mit der Leiterin oder dem Leiter des zuständigen Prüfungsausschusses als häusliche Prüfungsarbeit zulassen, wenn die Aufgabe unter Beteiligung einer Prüferin oder eines Prüfers des Oberprüfungsamtes gestellt worden ist und einer häuslichen Prüfungsarbeit entspricht. Der Antrag ist vor Ausgabe der Abschnitts- oder Projektaufgabe zur Entscheidung vorzulegen. Die als häusliche Prüfungsarbeit zugelassene Abschnitts- oder Projektarbeit wird unabhängig von ihrer Begutachtung im Ausbildungsabschnitt von Prüferinnen oder Prüfern des Oberprüfungsamtes beurteilt.</w:t>
      </w:r>
    </w:p>
    <w:p>
      <w:r>
        <w:t xml:space="preserve">(5) Hat die Referendarin oder der Referendar an einem vom Architekten- und Ingenieurverein zu Berlin ausgeschriebenen Schinkel-Wettbewerb oder an einem vom Land Berlin ausgeschriebenen Wettbewerb um den Peter-Joseph-Lenné-Preis teilgenommen, so kann die Wettbewerbsarbeit auf Antrag als häusliche Prüfungsarbeit durch die Direktorin oder den Direktor des Oberprüfungsamtes im Einvernehmen mit dem Leiter oder der Leiterin des Prüfungsausschusses anerkannt werden, wenn die Aufgabe für die Wettbewerbsarbeit unter Beteiligung einer Prüferin oder eines Prüfers des Oberprüfungsamtes gestellt worden ist und einer häuslichen Prüfungsaufgabe entspricht. Der Antrag ist mit dem Zulassungsantrag zu stellen. Die als häusliche Prüfungsarbeit zugelassene Wettbewerbsarbeit wird unabhängig von ihrer Bewertung im Wettbewerb von Prüferinnen oder Prüfern des Oberprüfungsamtes beurteilt.</w:t>
      </w:r>
    </w:p>
    <w:p>
      <w:r>
        <w:rPr>
          <w:color w:val="555555"/>
          <w:sz w:val="17"/>
        </w:rPr>
        <w:t xml:space="preserve">Zitiervorschlag: § 16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