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VAPVet (Nordrhein-Westfalen) — Beurteilung der mündlichen Prüfung, Rechtsfolge</w:t>
      </w:r>
    </w:p>
    <w:p>
      <w:r>
        <w:rPr>
          <w:color w:val="555555"/>
          <w:sz w:val="18"/>
        </w:rPr>
        <w:t xml:space="preserve">Veterinärverwaltungsausbildungsverordnung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Prüfung ist nicht bestanden, wenn</w:t>
      </w:r>
    </w:p>
    <w:p>
      <w:r>
        <w:t xml:space="preserve">1. die Note in einem Fach der mündlichen Prüfung ,,ungenügend“ ist,</w:t>
      </w:r>
    </w:p>
    <w:p>
      <w:r>
        <w:t xml:space="preserve">2. die Noten in zwei Fächern der mündlichen Prüfung ,,mangelhaft“ sind oder</w:t>
      </w:r>
    </w:p>
    <w:p>
      <w:r>
        <w:t xml:space="preserve">3. in einem Fach der mündlichen Prüfung die Note ,,mangelhaft“ ist und nicht durch andere Noten in Fächern der mündlichen Prüfung ausgeglichen wird; ein Ausgleich ist durch mindestens zwei befriedigende Noten oder mindestens eine gute Note gegeben.</w:t>
      </w:r>
    </w:p>
    <w:p>
      <w:r>
        <w:rPr>
          <w:color w:val="555555"/>
          <w:sz w:val="17"/>
        </w:rPr>
        <w:t xml:space="preserve">Zitiervorschlag: § 20 VAPVet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https://recht.nulegal.eu/gesetze/VAPVet/20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