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VAPV 2.2 (Nordrhein-Westfalen) — Inkrafttreten, Außerkrafttreten</w:t>
      </w:r>
    </w:p>
    <w:p>
      <w:r>
        <w:rPr>
          <w:color w:val="555555"/>
          <w:sz w:val="18"/>
        </w:rPr>
        <w:t xml:space="preserve">Ausbildungs- und Prüfungsverordnung Vermessung LG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April 2022 in Kraft und am 31. Dezember 2027 außer Kraft. Gleichzeitig mit dem Inkrafttreten dieser Verordnung tritt die Ausbildungs- und Prüfungsverordnung Vermessung LG 2.2 vom 18. Mai 2021 (GV. NRW. S. 614) außer Kraft.</w:t>
      </w:r>
    </w:p>
    <w:p>
      <w:r>
        <w:t xml:space="preserve">Der Minister des Innern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30 VAPV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https://recht.nulegal.eu/gesetze/VAPV%202.2/30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