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VAPV 2.2 (Nordrhein-Westfalen) — Arbeitsgemeinschaften</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der Ausbildung werden Arbeitsgemeinschaften bei den Bezirksregierungen eingerichtet. Die Referendarin oder der Referendar hat an der Arbeitsgemeinschaft teilzunehmen. Sie oder er ist der Arbeitsgemeinschaft einer anderen Bezirksregierung zuzuweisen, wenn dies im Hinblick auf die Anzahl der Referendarinnen und Referendare und die örtlichen Gegebenheiten zweckmäßig ist.</w:t>
      </w:r>
    </w:p>
    <w:p>
      <w:r>
        <w:t xml:space="preserve">(2) Die Leitung der Arbeitsgemeinschaft hat die Referendarinnen und Referendare insbesondere mit der Verwaltung vertraut zu machen und sie anzuleiten, praktische Fälle richtig zu bearbeiten, die wesentlichen Fragen zu erkennen und Berichte und Entscheidungen zu entwerfen. Es sollen Kenntnisse vertieft und Anregungen für das Selbststudium sowie Gelegenheit zum freien Vortrag gegeben werden.</w:t>
      </w:r>
    </w:p>
    <w:p>
      <w:r>
        <w:t xml:space="preserve">Zweiter Teil</w:t>
      </w:r>
    </w:p>
    <w:p>
      <w:r>
        <w:t xml:space="preserve">Staatsexamen, Prüfungsordnung</w:t>
      </w:r>
    </w:p>
    <w:p>
      <w:r>
        <w:rPr>
          <w:color w:val="555555"/>
          <w:sz w:val="17"/>
        </w:rPr>
        <w:t xml:space="preserve">Zitiervorschlag: § 12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