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VAPV 2.1 (Nordrhein-Westfalen) — Einstellungsvoraussetzungen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in das duale Studium setzt voraus, dass die sich bewerbende Person</w:t>
      </w:r>
    </w:p>
    <w:p>
      <w:r>
        <w:t xml:space="preserve">1. die gesetzlichen Voraussetzungen für die Ernennung in ein Beamtenverhältnis erfüllt,</w:t>
      </w:r>
    </w:p>
    <w:p>
      <w:r>
        <w:t xml:space="preserve">2. nach den charakterlichen, geistigen und körperlichen Anlagen für die Laufbahn geeignet ist,</w:t>
      </w:r>
    </w:p>
    <w:p>
      <w:r>
        <w:t xml:space="preserve">3. eine zu einem Hochschulstudium berechtigenden Schulabschluss oder einen als gleichwertig anerkannten Bildungsstand besitzt,</w:t>
      </w:r>
    </w:p>
    <w:p>
      <w:r>
        <w:t xml:space="preserve">4. ein vierwöchiges vermessungstechnisches Pflichtpraktikum in der Ausbildungsbehörde nachgewiesen hat und</w:t>
      </w:r>
    </w:p>
    <w:p>
      <w:r>
        <w:t xml:space="preserve">5. während des Vorbereitungsdienstes einen anerkannten Bachelorstudiengang entsprechend § 1 Absatz 2 Nummer 3 absolviert.</w:t>
      </w:r>
    </w:p>
    <w:p>
      <w:r>
        <w:t xml:space="preserve">(2) Zur Ausbildung kann auch eingestellt werden, wer die Voraussetzungen gemäß Absatz 1 Nummer 2 und 3 erfüllt und im Rahmen eines Vertrages für das Studium im Beschäftigungsverhältnis gemäß § 36 Absatz 5 für eine Tätigkeit auf der Funktionsebene des ersten Einstiegsamtes der Laufbahngruppe 2 befähigt werden soll.</w:t>
      </w:r>
    </w:p>
    <w:p>
      <w:r>
        <w:rPr>
          <w:color w:val="555555"/>
          <w:sz w:val="17"/>
        </w:rPr>
        <w:t xml:space="preserve">Zitiervorschlag: § 33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