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VAPPol II Bachelor (Nordrhein-Westfalen) — Entlassung</w:t>
      </w:r>
    </w:p>
    <w:p>
      <w:r>
        <w:rPr>
          <w:color w:val="555555"/>
          <w:sz w:val="18"/>
        </w:rPr>
        <w:t xml:space="preserve">Ausbildungs- und PrüfungsVO Laufbahnabschnitt II Bachelor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Beamtinnen und Beamte auf Widerruf sind zu entlassen, wenn ein wichtiger Grund vorliegt. Ein wichtiger Grund liegt insbesondere vor, wenn die</w:t>
      </w:r>
    </w:p>
    <w:p>
      <w:r>
        <w:t xml:space="preserve">1. geistigen und körperlichen Anforderungen durch sie nicht erfüllt sind oder</w:t>
      </w:r>
    </w:p>
    <w:p>
      <w:r>
        <w:t xml:space="preserve">2. Beendigung des Studiums innerhalb der Höchstausbildungszeit gemäß § 7 Absatz 1 Satz 1 für sie nicht mehr möglich ist.</w:t>
      </w:r>
    </w:p>
    <w:p>
      <w:r>
        <w:t xml:space="preserve">Teil 4</w:t>
      </w:r>
    </w:p>
    <w:p>
      <w:r>
        <w:t xml:space="preserve">Prüfungsangelegenheiten</w:t>
      </w:r>
    </w:p>
    <w:p>
      <w:r>
        <w:rPr>
          <w:color w:val="555555"/>
          <w:sz w:val="17"/>
        </w:rPr>
        <w:t xml:space="preserve">Zitiervorschlag: § 9 VAPPol II Bachelor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https://recht.nulegal.eu/gesetze/VAPPol%20II%20Bachelor/9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