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VAP2.2-Feu (Nordrhein-Westfalen) — Bestandteile</w:t>
      </w:r>
    </w:p>
    <w:p>
      <w:r>
        <w:rPr>
          <w:color w:val="555555"/>
          <w:sz w:val="18"/>
        </w:rPr>
        <w:t xml:space="preserve">Ausbildungsverordnung Feuerwehr für die Laufbahngruppe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Facharbeit besteht aus einem schriftlichen und einem mündlichen Teil, die Bestandteile des jeweiligen Teils der Laufbahnprüfung sind.</w:t>
      </w:r>
    </w:p>
    <w:p>
      <w:r>
        <w:t xml:space="preserve">Abschnitt 3</w:t>
      </w:r>
    </w:p>
    <w:p>
      <w:r>
        <w:t xml:space="preserve">Schriftlicher Teil der Laufbahnprüfung</w:t>
      </w:r>
    </w:p>
    <w:p>
      <w:r>
        <w:rPr>
          <w:color w:val="555555"/>
          <w:sz w:val="17"/>
        </w:rPr>
        <w:t xml:space="preserve">Zitiervorschlag: § 19 VAP2.2-Feu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https://recht.nulegal.eu/gesetze/VAP2.2-Feu/19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