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VAP2.2-Feu (Nordrhein-Westfalen) — Geltungsbereich</w:t>
      </w:r>
    </w:p>
    <w:p>
      <w:r>
        <w:rPr>
          <w:color w:val="555555"/>
          <w:sz w:val="18"/>
        </w:rPr>
        <w:t xml:space="preserve">Ausbildungsverordnung Feuerwehr für die Laufbahngruppe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gilt für die Laufbahn des zweiten Einstiegsamtes der Laufbahngruppe 2 des feuerwehrtechnischen Dienstes im Land Nordrhein-Westfalen.</w:t>
      </w:r>
    </w:p>
    <w:p>
      <w:r>
        <w:rPr>
          <w:color w:val="555555"/>
          <w:sz w:val="17"/>
        </w:rPr>
        <w:t xml:space="preserve">Zitiervorschlag: § 1 VAP2.2-Feu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https://recht.nulegal.eu/gesetze/VAP2.2-Feu/1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