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VAP2.1 (Nordrhein-Westfalen) — Ziel und Mindestinhalte der Ausbildung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Ziel der Ausbildung ist es, den Studierenden einen Hochschulgrad „Bachelor“, und die Befähigung für die Laufbahn gemäß § 1 zu vermitteln. Die Ausbildung soll die Studierenden vor dem Hintergrund sich verändernder Qualifikations- und Kompetenzprofile durch die Vermittlung von grundlegendem Fachwissen, Methodenkompetenzen und Schlüsselqualifikationen zur Berufsfähigkeit führen.</w:t>
      </w:r>
    </w:p>
    <w:p>
      <w:r>
        <w:t xml:space="preserve">(2) Die Ausbildung umfasst mindestens folgende Inhalte:</w:t>
      </w:r>
    </w:p>
    <w:p>
      <w:r>
        <w:t xml:space="preserve">1. Rechtswissenschaften mit den Schwerpunkten Recht der gesetzlichen Rentenversicherung, allgemeines und besonderes Verwaltungsrecht, Verfassungsrecht, Europarecht, Grundlagen des Privatrechts,</w:t>
      </w:r>
    </w:p>
    <w:p>
      <w:r>
        <w:t xml:space="preserve">2. Verwaltungswissenschaften mit den Schwerpunkten Verwaltungslehre, Informations- und Kommunikationstechnologie,</w:t>
      </w:r>
    </w:p>
    <w:p>
      <w:r>
        <w:t xml:space="preserve">3. Wirtschaftswissenschaften mit den Schwerpunkten Verwaltungsbetriebswirtschaft und öffentliche Finanzwirtschaft,</w:t>
      </w:r>
    </w:p>
    <w:p>
      <w:r>
        <w:t xml:space="preserve">4. Sozialwissenschaften mit den Schwerpunkten Soziologie, Politologie und Sozialpsychologie.</w:t>
      </w:r>
    </w:p>
    <w:p>
      <w:r>
        <w:rPr>
          <w:color w:val="555555"/>
          <w:sz w:val="17"/>
        </w:rPr>
        <w:t xml:space="preserve">Zitiervorschlag: § 9 VAP2.1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