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VAP1.2 (Nordrhein-Westfalen)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Außer Kraft: Volltext ist seit 02.09.2026 nicht mehr im VAP1.2 enthalten. Angezeigt wird die letzte bekannte Fassung, Stand 26.08.2026.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Volltext VAP1.2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