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VAP1.2 (Nordrhein-Westfalen) — Qualifizierungsprüfung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Die Vorschriften in Teil 3 sind mit folgenden Maßgaben anzuwenden:</w:t>
      </w:r>
    </w:p>
    <w:p>
      <w:r>
        <w:t xml:space="preserve">1. Der Prüfling ist zur praktischen Prüfung zugelassen, wenn mindestens zwei Prüfungsarbeiten mit ,,ausreichend“ oder mit einer besseren Bewertung beurteilt worden sind.</w:t>
      </w:r>
    </w:p>
    <w:p>
      <w:r>
        <w:t xml:space="preserve">2. § 23 Absatz 2 Satz 2 findet keine Anwendung.</w:t>
      </w:r>
    </w:p>
    <w:p>
      <w:r>
        <w:t xml:space="preserve">3. Das Landesprüfungsamt bestimmt aus den Fächern des Qualifizierungslehrgangs drei Prüfungsfächer, auf die sich die praktische Prüfung erstreckt.</w:t>
      </w:r>
    </w:p>
    <w:p>
      <w:r>
        <w:t xml:space="preserve">4. § 25 Absatz 2 Nummer 2 findet keine Anwendung. § 25 Absatz 2 Nummer 3 ist mit der Maßgabe anzuwenden, dass die Leistungen in der schriftlichen Prüfung mit 55 Prozent gewertet werden.</w:t>
      </w:r>
    </w:p>
    <w:p>
      <w:r>
        <w:t xml:space="preserve">(2) Über den Prüfungshergang ist für jeden Prüfling eine Niederschrift nach dem Muster der Anlage 3 zu fertigen. Eine Zweitausfertigung der Niederschrift ist der Einstellungsbehörde zur Aufnahme in die Personalakte zu übersenden.</w:t>
      </w:r>
    </w:p>
    <w:p>
      <w:r>
        <w:rPr>
          <w:color w:val="555555"/>
          <w:sz w:val="17"/>
        </w:rPr>
        <w:t xml:space="preserve">Zitiervorschlag: § 34 VAP1.2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