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VAP1.2 (Nordrhein-Westfalen) — Beendigung des Beamtenverhältnisses</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Bei Beamtinnen und Beamten, die die Prüfung</w:t>
      </w:r>
    </w:p>
    <w:p>
      <w:r>
        <w:t xml:space="preserve">1. bestanden haben,</w:t>
      </w:r>
    </w:p>
    <w:p>
      <w:r>
        <w:t xml:space="preserve">2. nicht bestanden haben und die Wiederholung der Prüfung nicht wünschen oder</w:t>
      </w:r>
    </w:p>
    <w:p>
      <w:r>
        <w:t xml:space="preserve">3. auch bei Wiederholung nicht bestanden haben,</w:t>
      </w:r>
    </w:p>
    <w:p>
      <w:r>
        <w:t xml:space="preserve">endet das Beamtenverhältnis an dem Tage, an dem das Prüfungsergebnis bekanntgegeben wird. Erklären Prüflinge, die die Prüfung nicht bestanden haben, erst später, sie wollen die Prüfung nicht wiederholen (Nummer 2), endet das Beamtenverhältnis am Tage der Erklärung.</w:t>
      </w:r>
    </w:p>
    <w:p>
      <w:r>
        <w:rPr>
          <w:color w:val="555555"/>
          <w:sz w:val="17"/>
        </w:rPr>
        <w:t xml:space="preserve">Zitiervorschlag: § 29 VAP1.2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