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VAP U 2.2 (Nordrhein-Westfalen) — Gliederung und Inhalt der Ausbildung</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technische Referendariat gliedert sich in Ausbildungsabschnitte, deren Anzahl, Dauer und Inhalt im Ausbildungsrahmenplan (Anlage 1) geregelt sind. Vorzugsweise sind Ausbildungsstationen in längere Ausbildungsabschnitte zu bündeln, um die notwendige exemplarische Ausbildungstiefe zu erreichen. Dabei soll selbstverantwortliches Handeln ein entsprechendes Gewicht erhalten. Priorität hat die Kompetenzvermittlung von methodischen Fähigkeiten im ganzheitlichen Arbeitsprozess.</w:t>
      </w:r>
    </w:p>
    <w:p>
      <w:r>
        <w:t xml:space="preserve">(2) Die Ausbildungsbehörde stellt für jede Referendarin und jeden Referendar einen Ausbildungsplan auf. Wünsche der Referendarin oder des Referendars können berücksichtigt werden. Die Ausbildungsbehörde ist dafür verantwortlich, dass der Ausbildungsplan eingehalten wird. Abweichungen sind nur in begründeten Fällen zulässig.</w:t>
      </w:r>
    </w:p>
    <w:p>
      <w:r>
        <w:t xml:space="preserve">(3) Die Ausbildung soll durch Lehrgänge, Seminare, Planspiele, e-Learning, Blended-Learning, Arbeitsgemeinschaften und Übungen in freier Rede sowie durch Exkursionen vertieft werden. Es ist Gelegenheit zur Teilnahme an Terminen, Verhandlungen, Sitzungen und dergleichen zu geben.</w:t>
      </w:r>
    </w:p>
    <w:p>
      <w:r>
        <w:t xml:space="preserve">(4) Die Referendarin oder der Referendar hat an der Arbeitsgemeinschaft, die beim Ministerium eingerichtet ist, teilzunehmen.</w:t>
      </w:r>
    </w:p>
    <w:p>
      <w:r>
        <w:t xml:space="preserve">(5) Gegenstand der Arbeitsgemeinschaft ist es, die Referendarinnen oder die Referendare vor allem mit der Arbeitsweise in der Umweltverwaltung, insbesondere mit Organisation, Aufbau und Aufgaben einer obersten Landesbehörde vertraut zu machen und sie anzuleiten. Es sollen Kenntnisse vertieft und Anregungen für das Selbststudium sowie Gelegenheit zum freien Vortrag gegeben werden.</w:t>
      </w:r>
    </w:p>
    <w:p>
      <w:r>
        <w:t xml:space="preserve">(6) Insgesamt ergeben sich für das zweijährige technische Referendariat entsprechend dem Ausbildungsrahmenplan (Anlage 1)</w:t>
      </w:r>
    </w:p>
    <w:p>
      <w:r>
        <w:t xml:space="preserve">- in der Regel 68 Wochen für die Ausbildungsabschnitte I bis IV,</w:t>
      </w:r>
    </w:p>
    <w:p>
      <w:r>
        <w:t xml:space="preserve">- in der Regel 24 Wochen für den Ausbildungsabschnitt V sowie</w:t>
      </w:r>
    </w:p>
    <w:p>
      <w:r>
        <w:t xml:space="preserve">- 12 Wochen Erholungsurlaub,</w:t>
      </w:r>
    </w:p>
    <w:p>
      <w:r>
        <w:t xml:space="preserve">zusammen 104 Wochen.</w:t>
      </w:r>
    </w:p>
    <w:p>
      <w:r>
        <w:rPr>
          <w:color w:val="555555"/>
          <w:sz w:val="17"/>
        </w:rPr>
        <w:t xml:space="preserve">Zitiervorschlag: § 8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