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VAP U 2.2 (Nordrhein-Westfalen) — Ernennung, Beendigung des Beamtenverhältnisses, vorzeitige Entlassung</w:t>
      </w:r>
    </w:p>
    <w:p>
      <w:r>
        <w:rPr>
          <w:color w:val="555555"/>
          <w:sz w:val="18"/>
        </w:rPr>
        <w:t xml:space="preserve">Ausbildungs- und Prüfungsverordnung Umwelt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Einstellung erfolgt unter Berufung in das Beamtenverhältnis auf Widerruf und Ernennung zur Umweltreferendarin oder zum Umweltreferendar.</w:t>
      </w:r>
    </w:p>
    <w:p>
      <w:r>
        <w:t xml:space="preserve">(2) Das Beamtenverhältnis endet mit Ablauf des Tages, an dem die Laufbahnprüfung (Staatsexamen) bestanden wird oder an dem das Nichtbestehen der Wiederholungsprüfung bekannt gegeben wird.</w:t>
      </w:r>
    </w:p>
    <w:p>
      <w:r>
        <w:t xml:space="preserve">(3) Die Einstellungsbehörde kann eine Beamtin auf Widerruf oder einen Beamten auf Widerruf aus dem Vorbereitungsdienst entlassen, wenn</w:t>
      </w:r>
    </w:p>
    <w:p>
      <w:r>
        <w:t xml:space="preserve">a) sie oder er die charakterlichen, geistigen oder körperlichen Anforderungen nicht erfüllt oder ein anderer wichtiger Grund vorliegt oder</w:t>
      </w:r>
    </w:p>
    <w:p>
      <w:r>
        <w:t xml:space="preserve">b) zu erkennen ist, dass sie oder er das Ziel der Ausbildung nicht erreichen wird oder</w:t>
      </w:r>
    </w:p>
    <w:p>
      <w:r>
        <w:t xml:space="preserve">c) sie oder er es schuldhaft versäumt, die Zulassung zum Staatsexamen (§ 15) oder die Zulassung zur Wiederholungsprüfung (§ 24) zu beantragen.</w:t>
      </w:r>
    </w:p>
    <w:p>
      <w:r>
        <w:rPr>
          <w:color w:val="555555"/>
          <w:sz w:val="17"/>
        </w:rPr>
        <w:t xml:space="preserve">Zitiervorschlag: § 4 VAP U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https://recht.nulegal.eu/gesetze/VAP%20U%202.2/4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