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VAP U 2.2 (Nordrhein-Westfalen) — Einstellung</w:t>
      </w:r>
    </w:p>
    <w:p>
      <w:r>
        <w:rPr>
          <w:color w:val="555555"/>
          <w:sz w:val="18"/>
        </w:rPr>
        <w:t xml:space="preserve">Ausbildungs- und Prüfungsverordnung Umwelt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die Einstellung entscheidet das Ministerium nach einem geeigneten Auswahlverfahren.</w:t>
      </w:r>
    </w:p>
    <w:p>
      <w:r>
        <w:t xml:space="preserve">(2) Vor der Einstellung sind der Einstellungsbehörde auf Anforderung vorzulegen:</w:t>
      </w:r>
    </w:p>
    <w:p>
      <w:r>
        <w:t xml:space="preserve">1. beglaubigte Kopien der Personenstandsurkunden (Geburtsurkunde oder Geburtsschein, gegebenenfalls Heiratsurkunde oder Lebenspartnerschaftsurkunde, Geburtsurkunden oder Geburtsscheine der Kinder),</w:t>
      </w:r>
    </w:p>
    <w:p>
      <w:r>
        <w:t xml:space="preserve">2. Originale oder beglaubigte Kopien der in § 2 Absatz 2 genannten Zeugnisse und Urkunden,</w:t>
      </w:r>
    </w:p>
    <w:p>
      <w:r>
        <w:t xml:space="preserve">3. ein amtliches Zeugnis der unteren Gesundheitsbehörde des Hauptwohnsitzes, das auch über Seh- und Farbunterscheidungs- und Hörvermögen Auskunft gibt und nicht älter als drei Monate ist,</w:t>
      </w:r>
    </w:p>
    <w:p>
      <w:r>
        <w:t xml:space="preserve">4. ein aktueller Auszug aus dem Bundeszentralregister der Belegart 0, beziehungsweise bei europäischen Staatsbürgerinnen oder Staatsbürgern ein europäisches Führungszeugnis gemäß § 30b des Bundeszentralregistergesetzes in der Fassung der Bekanntmachung vom 21. September 1984 (BGBl. I S. 1229, 1985 I S. 195) in der jeweils geltenden Fassung der zuständigen Meldebehörde,</w:t>
      </w:r>
    </w:p>
    <w:p>
      <w:r>
        <w:t xml:space="preserve">5. zwei Passbilder aus neuester Zeit,</w:t>
      </w:r>
    </w:p>
    <w:p>
      <w:r>
        <w:t xml:space="preserve">6. eine persönliche schriftliche Erklärung, ob gerichtliche Vorstrafen vorliegen oder ein gerichtliches Strafverfahren oder ein Ermittlungsverfahren der Staatsanwaltschaft anhängig ist,</w:t>
      </w:r>
    </w:p>
    <w:p>
      <w:r>
        <w:t xml:space="preserve">7. eine persönliche schriftliche Erklärung, ob geordnete wirtschaftliche Verhältnisse vorliegen und</w:t>
      </w:r>
    </w:p>
    <w:p>
      <w:r>
        <w:t xml:space="preserve">8. gegebenenfalls einen Nachweis darüber, dass die Bewerberin oder der Bewerber eine der gemäß § 7 des Beamtenstatusgesetzes vom 17. Juni 2008 (BGBl. I S. 1010) in der jeweils geltenden Fassung geforderten Staatsangehörigkeiten besitzt.</w:t>
      </w:r>
    </w:p>
    <w:p>
      <w:r>
        <w:t xml:space="preserve">(3) Aus der Einstellung in den Vorbereitungsdienst kann kein Anspruch auf eine spätere Verwendung im öffentlichen Dienst hergeleitet werden.</w:t>
      </w:r>
    </w:p>
    <w:p>
      <w:r>
        <w:rPr>
          <w:color w:val="555555"/>
          <w:sz w:val="17"/>
        </w:rPr>
        <w:t xml:space="preserve">Zitiervorschlag: § 3 VAP U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https://recht.nulegal.eu/gesetze/VAP%20U%202.2/3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