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VAP U 2.2 (Nordrhein-Westfalen) — Regelungen für Menschen mit Behinderungen</w:t>
      </w:r>
    </w:p>
    <w:p>
      <w:r>
        <w:rPr>
          <w:color w:val="555555"/>
          <w:sz w:val="18"/>
        </w:rPr>
        <w:t xml:space="preserve">Ausbildungs- und Prüfungsverordnung Umwelt 2.2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Im Prüfungsverfahren sind für schwerbehinderte und ihnen gleichgestellte behinderte Menschen die ihrer Behinderung angemessenen Erleichterungen auf Antrag zu gewähren. Art und Umfang der zu gewährenden Erleichterungen sind rechtzeitig mit den Betroffenen zu erörtern. Diese dürfen nicht zu einer qualitativen Herabsetzung der Prüfungsanforderungen insgesamt führen. Die zuständige Schwerbehindertenvertretung ist rechtzeitig zu informieren und anzuhören. Diese kann an mündlichen Prüfungen der betroffenen Personen beobachtend teilnehmen.</w:t>
      </w:r>
    </w:p>
    <w:p>
      <w:r>
        <w:rPr>
          <w:color w:val="555555"/>
          <w:sz w:val="17"/>
        </w:rPr>
        <w:t xml:space="preserve">Zitiervorschlag: § 25 VAP U 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https://recht.nulegal.eu/gesetze/VAP%20U%202.2/25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