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 FD 2.1 (Nordrhein-Westfalen) — Einstellung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Einstellung erfolgt in der Regel zum 1. Oktober eines jeden Jahres.</w:t>
      </w:r>
    </w:p>
    <w:p>
      <w:r>
        <w:t xml:space="preserve">(2) Vor der Einstellung sind der Einstellungsbehörde auf Anforderung schriftlich oder in elektronischer Form vorzulegen:</w:t>
      </w:r>
    </w:p>
    <w:p>
      <w:r>
        <w:t xml:space="preserve">1. amtlich beglaubigte Kopien der Personenstandsurkunden (Geburtsurkunde oder Geburtsschein, von Verheirateten auch Heiratsurkunde, bei in eingetragener Partnerschaft Lebenden auch die Lebenspartnerschaftsurkunde und gegebenenfalls Geburtsurkunden oder Geburtsscheine der Kinder),</w:t>
      </w:r>
    </w:p>
    <w:p>
      <w:r>
        <w:t xml:space="preserve">2. Originale oder amtlich beglaubigte Kopien der in § 2 Absatz 2 genannten Zeugnisse,</w:t>
      </w:r>
    </w:p>
    <w:p>
      <w:r>
        <w:t xml:space="preserve">3. Nachweis der Forstdiensttauglichkeit über eine entsprechende Tauglichkeitsuntersuchung durch den Betriebsarzt der Einstellungsbehörde,</w:t>
      </w:r>
    </w:p>
    <w:p>
      <w:r>
        <w:t xml:space="preserve">4. ein aktueller Auszug aus dem Bundeszentralregister der Belegart 0, beziehungsweise bei europäischen Staatsbürgerinnen oder Staatsbürgern ein europäisches Führungszeugnis gemäß § 30b des Bundeszentralregistergesetzes in der Fassung der Bekanntmachung vom 21. September 1984 (BGBl. I S. 1229, 1985 I S. 195), das zuletzt durch Artikel 11 des Gesetzes vom 27. März 2024 (BGBl. 2024 I Nr. 109) geändert worden ist, der Meldebehörde,</w:t>
      </w:r>
    </w:p>
    <w:p>
      <w:r>
        <w:t xml:space="preserve">5. ein aktuelles Passbild in digitaler Form,</w:t>
      </w:r>
    </w:p>
    <w:p>
      <w:r>
        <w:t xml:space="preserve">6. eine Erklärung der Bewerberin oder des Bewerbers, ob gerichtliche Vorstrafen vorliegen oder ein gerichtliches Strafverfahren oder ein Ermittlungsverfahren der Staatsanwaltschaft anhängig ist sowie</w:t>
      </w:r>
    </w:p>
    <w:p>
      <w:r>
        <w:t xml:space="preserve">7. eine Erklärung der Bewerberin oder des Bewerbers, ob sie oder er in geordneten wirtschaftlichen Verhältnissen lebt.</w:t>
      </w:r>
    </w:p>
    <w:p>
      <w:r>
        <w:t xml:space="preserve">(3) Übersteigt die Zahl der Bewerberinnen und Bewerber, bei denen die Zulassungsvoraussetzungen erfüllt sind und deren nach § 2 Absatz 2 geforderte Unterlagen vollständig vorliegen, die Zahl der im Geschäftsbereich der Einstellungsbehörde zur Verfügung stehenden Ausbildungsplätze, entscheidet das für Forsten zuständige Ministerium in einem Zulassungsverfahren gemäß § 3 des Forstdienstausbildungsgesetzes über die Zulassung.</w:t>
      </w:r>
    </w:p>
    <w:p>
      <w:r>
        <w:t xml:space="preserve">(4) Aus der Einstellung in den Vorbereitungsdienst kann kein Anspruch auf eine spätere Verwendung im öffentlichen Dienst hergeleitet werden.</w:t>
      </w:r>
    </w:p>
    <w:p>
      <w:r>
        <w:rPr>
          <w:color w:val="555555"/>
          <w:sz w:val="17"/>
        </w:rPr>
        <w:t xml:space="preserve">Zitiervorschlag: § 3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