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VAP ArchD (Nordrhein-Westfalen) — Auswahl und Einstellung</w:t>
      </w:r>
    </w:p>
    <w:p>
      <w:r>
        <w:rPr>
          <w:color w:val="555555"/>
          <w:sz w:val="18"/>
        </w:rPr>
        <w:t xml:space="preserve">Ausbildungsverordnung Archivdienst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Einstellungsbehörde ist das Landesarchiv Nordrhein-Westfalen. Der Einstellung gehen ein Auswahlverfahren und eine persönliche Vorstellung voraus.</w:t>
      </w:r>
    </w:p>
    <w:p>
      <w:r>
        <w:t xml:space="preserve">(2) Einstellungstermin ist der 1. Mai eines Jahres. Das Landesarchiv Nordrhein-Westfalen kann in Abstimmung mit der für das Archivwesen zuständigen obersten Dienstbehörde abweichende Regelungen treffen.</w:t>
      </w:r>
    </w:p>
    <w:p>
      <w:r>
        <w:t xml:space="preserve">(3) Vor der Einstellung sind auf Anforderung vorzulegen:</w:t>
      </w:r>
    </w:p>
    <w:p>
      <w:r>
        <w:t xml:space="preserve">1. beglaubigte Abschriften der Personenstandsurkunden (Geburtsurkunde, gegebenenfalls die Heiratsurkunde, die Lebenspartnerschaftsurkunde sowie Geburtsurkunden der Kinder),</w:t>
      </w:r>
    </w:p>
    <w:p>
      <w:r>
        <w:t xml:space="preserve">2. ein Führungszeugnis des Bundeszentralregisters zur Vorlage bei Behörden,</w:t>
      </w:r>
    </w:p>
    <w:p>
      <w:r>
        <w:t xml:space="preserve">3. ein amtsärztliches Gesundheitszeugnis, das zum Zeitpunkt der Einstellung nicht älter als drei Monate ist,</w:t>
      </w:r>
    </w:p>
    <w:p>
      <w:r>
        <w:t xml:space="preserve">4. eine schriftliche Erklärung der Bewerberin oder des Bewerbers, ob Vorstrafen vorliegen oder ein Strafverfahren oder ein Ermittlungsverfahren der Staatsanwaltschaft anhängig ist,</w:t>
      </w:r>
    </w:p>
    <w:p>
      <w:r>
        <w:t xml:space="preserve">5. eine schriftliche Erklärung der Bewerberin oder des Bewerbers, dass diese oder dieser in geordneten wirtschaftlichen Verhältnissen lebt, und</w:t>
      </w:r>
    </w:p>
    <w:p>
      <w:r>
        <w:t xml:space="preserve">6. gegebenenfalls ein Nachweis, dass die Bewerberin oder der Bewerber eine der gemäß § 7 des Beamtenstatusgesetzes vom 17. Juni 2008 (BGBl. I S. 1010), das zuletzt durch Artikel 6 des Gesetzes vom 13. April 2017 (BGBl. I S. 872) geändert worden ist, geforderten Staatsangehörigkeiten besitzt.</w:t>
      </w:r>
    </w:p>
    <w:p>
      <w:r>
        <w:t xml:space="preserve">Teil 2</w:t>
      </w:r>
    </w:p>
    <w:p>
      <w:r>
        <w:t xml:space="preserve">Vorbereitungsdienst, Ausbildung</w:t>
      </w:r>
    </w:p>
    <w:p>
      <w:r>
        <w:rPr>
          <w:color w:val="555555"/>
          <w:sz w:val="17"/>
        </w:rPr>
        <w:t xml:space="preserve">Zitiervorschlag: § 4 VAP ArchD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https://recht.nulegal.eu/gesetze/VAP%20ArchD/4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