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VAG-InfoV — Information auf Anfrage</w:t>
      </w:r>
    </w:p>
    <w:p>
      <w:r>
        <w:rPr>
          <w:color w:val="555555"/>
          <w:sz w:val="18"/>
        </w:rPr>
        <w:t xml:space="preserve">VAG-Informationspflichtenverordnung</w:t>
      </w:r>
    </w:p>
    <w:p>
      <w:r>
        <w:rPr>
          <w:color w:val="555555"/>
          <w:sz w:val="18"/>
        </w:rPr>
        <w:t xml:space="preserve">Stand: 02.07.2019 (konsolidierte Textfassung, kein amtliches Inkrafttretensdatum)</w:t>
      </w:r>
    </w:p>
    <w:p>
      <w:r>
        <w:t xml:space="preserve">Die durchführende Einrichtung stellt den Versorgungsanwärtern und Versorgungsempfängern auf Anfrage die in § 4 Absatz 3 Nummer 2 genannten Unterlagen zur Verfügung. Versorgungsanwärter erhalten auf Anfrage auch die Informationen zu den Annahmen, die den Projektionen nach § 234o Absatz 3 Satz 1 des Versicherungsaufsichtsgesetzes zugrunde liegen.</w:t>
      </w:r>
    </w:p>
    <w:p>
      <w:r>
        <w:rPr>
          <w:color w:val="555555"/>
          <w:sz w:val="17"/>
        </w:rPr>
        <w:t xml:space="preserve">Zitiervorschlag: § 7 VAG-InfoV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https://recht.nulegal.eu/gesetze/VAG-InfoV/7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