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187 VAG 2016 — Eintragung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Eintragung ins Handelsregister sind anzugeben:</w:t>
      </w:r>
    </w:p>
    <w:p>
      <w:pPr>
        <w:ind w:left="420"/>
      </w:pPr>
      <w:r>
        <w:t xml:space="preserve">1. die Firma und der Sitz des Vereins,</w:t>
      </w:r>
    </w:p>
    <w:p>
      <w:pPr>
        <w:ind w:left="420"/>
      </w:pPr>
      <w:r>
        <w:t xml:space="preserve">2. die Versicherungszweige, auf die sich der Betrieb erstrecken soll,</w:t>
      </w:r>
    </w:p>
    <w:p>
      <w:pPr>
        <w:ind w:left="420"/>
      </w:pPr>
      <w:r>
        <w:t xml:space="preserve">3. die Höhe des Gründungsstocks,</w:t>
      </w:r>
    </w:p>
    <w:p>
      <w:pPr>
        <w:ind w:left="420"/>
      </w:pPr>
      <w:r>
        <w:t xml:space="preserve">4. der Tag, an dem der Geschäftsbetrieb erlaubt worden ist, und</w:t>
      </w:r>
    </w:p>
    <w:p>
      <w:pPr>
        <w:ind w:left="420"/>
      </w:pPr>
      <w:r>
        <w:t xml:space="preserve">5. die Vorstandsmitglieder.</w:t>
      </w:r>
    </w:p>
    <w:p>
      <w:r>
        <w:t xml:space="preserve">Ferner ist einzutragen, welche Vertretungsbefugnis die Vorstandsmitglieder haben.</w:t>
      </w:r>
    </w:p>
    <w:p>
      <w:r>
        <w:t xml:space="preserve">(2) Bestimmt die Satzung etwas über die Dauer des Vereins, so ist auch das einzutragen.</w:t>
      </w:r>
    </w:p>
    <w:p>
      <w:r>
        <w:rPr>
          <w:color w:val="555555"/>
          <w:sz w:val="17"/>
        </w:rPr>
        <w:t xml:space="preserve">Zitiervorschlag: § 187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https://recht.nulegal.eu/gesetze/VAG%202016/187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