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78 UrhG — Öffentliche Wiedergabe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ausübende Künstler hat das ausschließliche Recht, seine Darbietung</w:t>
      </w:r>
    </w:p>
    <w:p>
      <w:pPr>
        <w:ind w:left="420"/>
      </w:pPr>
      <w:r>
        <w:t xml:space="preserve">1. öffentlich zugänglich zu machen (§ 19a),</w:t>
      </w:r>
    </w:p>
    <w:p>
      <w:pPr>
        <w:ind w:left="420"/>
      </w:pPr>
      <w:r>
        <w:t xml:space="preserve">2. zu senden, es sei denn, dass die Darbietung erlaubterweise auf Bild- oder Tonträger aufgenommen worden ist, die erschienen oder erlaubterweise öffentlich zugänglich gemacht worden sind,</w:t>
      </w:r>
    </w:p>
    <w:p>
      <w:pPr>
        <w:ind w:left="420"/>
      </w:pPr>
      <w:r>
        <w:t xml:space="preserve">3. außerhalb des Raumes, in dem sie stattfindet, durch Bildschirm, Lautsprecher oder ähnliche technische Einrichtungen öffentlich wahrnehmbar zu machen.</w:t>
      </w:r>
    </w:p>
    <w:p>
      <w:r>
        <w:t xml:space="preserve">(2) Dem ausübenden Künstler ist eine angemessene Vergütung zu zahlen, wenn</w:t>
      </w:r>
    </w:p>
    <w:p>
      <w:pPr>
        <w:ind w:left="420"/>
      </w:pPr>
      <w:r>
        <w:t xml:space="preserve">1. die Darbietung nach Absatz 1 Nr. 2 erlaubterweise gesendet,</w:t>
      </w:r>
    </w:p>
    <w:p>
      <w:pPr>
        <w:ind w:left="420"/>
      </w:pPr>
      <w:r>
        <w:t xml:space="preserve">2. die Darbietung mittels Bild- oder Tonträger öffentlich wahrnehmbar gemacht oder</w:t>
      </w:r>
    </w:p>
    <w:p>
      <w:pPr>
        <w:ind w:left="420"/>
      </w:pPr>
      <w:r>
        <w:t xml:space="preserve">3. die Sendung oder die auf öffentlicher Zugänglichmachung beruhende Wiedergabe der Darbietung öffentlich wahrnehmbar gemacht wird.</w:t>
      </w:r>
    </w:p>
    <w:p>
      <w:r>
        <w:t xml:space="preserve">(3) Auf Vergütungsansprüche nach Absatz 2 kann der ausübende Künstler im Voraus nicht verzichten. Sie können im Voraus nur an eine Verwertungsgesellschaft abgetreten werden.</w:t>
      </w:r>
    </w:p>
    <w:p>
      <w:r>
        <w:t xml:space="preserve">(4) § 20b gilt entsprechend.</w:t>
      </w:r>
    </w:p>
    <w:p>
      <w:r>
        <w:rPr>
          <w:color w:val="555555"/>
          <w:sz w:val="17"/>
        </w:rPr>
        <w:t xml:space="preserve">Zitiervorschlag: § 78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https://recht.nulegal.eu/gesetze/UrhG/78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